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53852">
              <w:rPr>
                <w:b/>
              </w:rPr>
              <w:fldChar w:fldCharType="separate"/>
            </w:r>
            <w:r w:rsidR="00353852">
              <w:rPr>
                <w:b/>
              </w:rPr>
              <w:t>ustalenia minimalnej wymaganej liczby punktów kwalifikującej do ujęcia na rocznych listach socjalnej i mieszkaniowej tworzonych w 2021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53852" w:rsidRDefault="00FA63B5" w:rsidP="00353852">
      <w:pPr>
        <w:spacing w:line="360" w:lineRule="auto"/>
        <w:jc w:val="both"/>
      </w:pPr>
      <w:bookmarkStart w:id="2" w:name="z1"/>
      <w:bookmarkEnd w:id="2"/>
    </w:p>
    <w:p w:rsidR="00353852" w:rsidRDefault="00353852" w:rsidP="00353852">
      <w:pPr>
        <w:spacing w:line="360" w:lineRule="auto"/>
        <w:jc w:val="both"/>
        <w:rPr>
          <w:color w:val="000000"/>
          <w:szCs w:val="20"/>
        </w:rPr>
      </w:pPr>
      <w:r w:rsidRPr="00353852">
        <w:rPr>
          <w:color w:val="000000"/>
          <w:szCs w:val="20"/>
        </w:rPr>
        <w:t>Zgodnie z § 13 ust. 8 uchwały Nr XIX/322/VIII/2019 Rady Miasta Poznania z 19 listopada 2019 r. w sprawie zasad wynajmowania lokali wchodzących w skład mieszkaniowego zasobu Miasta Poznania, Prezydent Miasta każdego roku ma określić minimalną wymaganą liczbę punktów kwalifikującą osoby do ujęcia na rocznej liście socjalnej i rocznej liście mieszkaniowej. Minimum punktowe do list tworzonych na 2021 r. zostało ustalone zgodnie z</w:t>
      </w:r>
      <w:r w:rsidR="00DD07B7">
        <w:rPr>
          <w:color w:val="000000"/>
          <w:szCs w:val="20"/>
        </w:rPr>
        <w:t> </w:t>
      </w:r>
      <w:r w:rsidRPr="00353852">
        <w:rPr>
          <w:color w:val="000000"/>
          <w:szCs w:val="20"/>
        </w:rPr>
        <w:t>przewidywanymi możliwościami Miasta dotyczącymi dysponowania wolnymi lokalami.</w:t>
      </w:r>
    </w:p>
    <w:p w:rsidR="00353852" w:rsidRDefault="00353852" w:rsidP="00353852">
      <w:pPr>
        <w:spacing w:line="360" w:lineRule="auto"/>
        <w:jc w:val="both"/>
      </w:pPr>
    </w:p>
    <w:p w:rsidR="00353852" w:rsidRDefault="00353852" w:rsidP="00353852">
      <w:pPr>
        <w:keepNext/>
        <w:spacing w:line="360" w:lineRule="auto"/>
        <w:jc w:val="center"/>
      </w:pPr>
      <w:r>
        <w:t xml:space="preserve">ZASTĘPCA DYREKTORA </w:t>
      </w:r>
    </w:p>
    <w:p w:rsidR="00353852" w:rsidRDefault="00353852" w:rsidP="00353852">
      <w:pPr>
        <w:keepNext/>
        <w:spacing w:line="360" w:lineRule="auto"/>
        <w:jc w:val="center"/>
      </w:pPr>
      <w:r>
        <w:t>BIURA SPRAW LOKALOWYCH</w:t>
      </w:r>
    </w:p>
    <w:p w:rsidR="00353852" w:rsidRPr="00353852" w:rsidRDefault="00353852" w:rsidP="00353852">
      <w:pPr>
        <w:keepNext/>
        <w:spacing w:line="360" w:lineRule="auto"/>
        <w:jc w:val="center"/>
      </w:pPr>
      <w:r>
        <w:t>(-) Ewa Główczyńska</w:t>
      </w:r>
    </w:p>
    <w:sectPr w:rsidR="00353852" w:rsidRPr="00353852" w:rsidSect="003538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852" w:rsidRDefault="00353852">
      <w:r>
        <w:separator/>
      </w:r>
    </w:p>
  </w:endnote>
  <w:endnote w:type="continuationSeparator" w:id="0">
    <w:p w:rsidR="00353852" w:rsidRDefault="0035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852" w:rsidRDefault="00353852">
      <w:r>
        <w:separator/>
      </w:r>
    </w:p>
  </w:footnote>
  <w:footnote w:type="continuationSeparator" w:id="0">
    <w:p w:rsidR="00353852" w:rsidRDefault="00353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minimalnej wymaganej liczby punktów kwalifikującej do ujęcia na rocznych listach socjalnej i mieszkaniowej tworzonych w 2021 r."/>
  </w:docVars>
  <w:rsids>
    <w:rsidRoot w:val="00353852"/>
    <w:rsid w:val="000607A3"/>
    <w:rsid w:val="001B1D53"/>
    <w:rsid w:val="0022095A"/>
    <w:rsid w:val="002946C5"/>
    <w:rsid w:val="002C29F3"/>
    <w:rsid w:val="00353852"/>
    <w:rsid w:val="00796326"/>
    <w:rsid w:val="00A87E1B"/>
    <w:rsid w:val="00AA04BE"/>
    <w:rsid w:val="00BB1A14"/>
    <w:rsid w:val="00DD07B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9D082-C6C0-4FFB-B47C-2C31A2F2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111</Words>
  <Characters>720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2021-02-02T10:54:00Z</dcterms:created>
  <dcterms:modified xsi:type="dcterms:W3CDTF">2021-02-02T10:54:00Z</dcterms:modified>
</cp:coreProperties>
</file>