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37850">
          <w:t>63/2021/P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37850">
        <w:rPr>
          <w:b/>
          <w:sz w:val="28"/>
        </w:rPr>
        <w:fldChar w:fldCharType="separate"/>
      </w:r>
      <w:r w:rsidR="00937850">
        <w:rPr>
          <w:b/>
          <w:sz w:val="28"/>
        </w:rPr>
        <w:t>25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37850">
              <w:rPr>
                <w:b/>
                <w:sz w:val="24"/>
                <w:szCs w:val="24"/>
              </w:rPr>
              <w:fldChar w:fldCharType="separate"/>
            </w:r>
            <w:r w:rsidR="00937850">
              <w:rPr>
                <w:b/>
                <w:sz w:val="24"/>
                <w:szCs w:val="24"/>
              </w:rPr>
              <w:t>nieodpłatnego nabycia na rzecz Miasta Poznania nieruchomości zapisanej w księdze wieczystej nr PO2P/00268337/8, zajętej pod układ drogowy ul. Przemysłowej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37850" w:rsidP="0093785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37850">
        <w:rPr>
          <w:color w:val="000000"/>
          <w:sz w:val="24"/>
        </w:rPr>
        <w:t>Na podstawie art. 30 ust. 1 ustawy z dnia 8 marca 1990 r. o samorządzie gminnym (Dz. U. z</w:t>
      </w:r>
      <w:r w:rsidR="00B841F8">
        <w:rPr>
          <w:color w:val="000000"/>
          <w:sz w:val="24"/>
        </w:rPr>
        <w:t> </w:t>
      </w:r>
      <w:r w:rsidRPr="00937850">
        <w:rPr>
          <w:color w:val="000000"/>
          <w:sz w:val="24"/>
        </w:rPr>
        <w:t>2020 r. poz. 713) oraz uchwały Nr LXI/840/V/2009 Rady Miasta Poznania z 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zarządza się, co następuje:</w:t>
      </w:r>
    </w:p>
    <w:p w:rsidR="00937850" w:rsidRDefault="00937850" w:rsidP="00937850">
      <w:pPr>
        <w:spacing w:line="360" w:lineRule="auto"/>
        <w:jc w:val="both"/>
        <w:rPr>
          <w:sz w:val="24"/>
        </w:rPr>
      </w:pPr>
    </w:p>
    <w:p w:rsidR="00937850" w:rsidRDefault="00937850" w:rsidP="009378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37850" w:rsidRDefault="00937850" w:rsidP="00937850">
      <w:pPr>
        <w:keepNext/>
        <w:spacing w:line="360" w:lineRule="auto"/>
        <w:rPr>
          <w:color w:val="000000"/>
          <w:sz w:val="24"/>
        </w:rPr>
      </w:pPr>
    </w:p>
    <w:p w:rsidR="00937850" w:rsidRDefault="00937850" w:rsidP="0093785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37850">
        <w:rPr>
          <w:color w:val="000000"/>
          <w:sz w:val="24"/>
          <w:szCs w:val="24"/>
        </w:rPr>
        <w:t>Nieodpłatnie nabyć na rzecz Miasta Poznania prawo własności nieruchomości zapisanej w</w:t>
      </w:r>
      <w:r w:rsidR="00B841F8">
        <w:rPr>
          <w:color w:val="000000"/>
          <w:sz w:val="24"/>
          <w:szCs w:val="24"/>
        </w:rPr>
        <w:t> </w:t>
      </w:r>
      <w:r w:rsidRPr="00937850">
        <w:rPr>
          <w:color w:val="000000"/>
          <w:sz w:val="24"/>
          <w:szCs w:val="24"/>
        </w:rPr>
        <w:t>księdze wieczystej nr PO2P/00268337/8, oznaczonej geodezyjnie jako działka ewidencyjna nr 3/11 o pow. 25 m</w:t>
      </w:r>
      <w:r w:rsidRPr="00937850">
        <w:rPr>
          <w:color w:val="000000"/>
          <w:sz w:val="24"/>
          <w:szCs w:val="28"/>
        </w:rPr>
        <w:t>²</w:t>
      </w:r>
      <w:r w:rsidRPr="00937850">
        <w:rPr>
          <w:color w:val="000000"/>
          <w:sz w:val="24"/>
          <w:szCs w:val="24"/>
        </w:rPr>
        <w:t>, z obrębu Wilda, arkusz mapy 05. Wyżej wymieniona działka zajęta jest pod rozbudowany układ drogi publicznej ul. Przemysłowej w Poznaniu. Nieruchomość stanowi własność "A17" spółki z ograniczoną odpowiedzialnością. Określona przez rzeczoznawcę majątkowego wartość ww. nieruchomości wyniosła 18 627,00 (osiemnaście tysięcy sześćset dwadzieścia siedem złotych 00/100).</w:t>
      </w:r>
    </w:p>
    <w:p w:rsidR="00937850" w:rsidRDefault="00937850" w:rsidP="00937850">
      <w:pPr>
        <w:spacing w:line="360" w:lineRule="auto"/>
        <w:jc w:val="both"/>
        <w:rPr>
          <w:color w:val="000000"/>
          <w:sz w:val="24"/>
        </w:rPr>
      </w:pPr>
    </w:p>
    <w:p w:rsidR="00937850" w:rsidRDefault="00937850" w:rsidP="009378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37850" w:rsidRDefault="00937850" w:rsidP="00937850">
      <w:pPr>
        <w:keepNext/>
        <w:spacing w:line="360" w:lineRule="auto"/>
        <w:rPr>
          <w:color w:val="000000"/>
          <w:sz w:val="24"/>
        </w:rPr>
      </w:pPr>
    </w:p>
    <w:p w:rsidR="00937850" w:rsidRDefault="00937850" w:rsidP="0093785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37850">
        <w:rPr>
          <w:color w:val="000000"/>
          <w:sz w:val="24"/>
          <w:szCs w:val="24"/>
        </w:rPr>
        <w:t>Nieodpłatne nabycie ww. nieruchomości może nastąpić pod warunkiem, że nieruchomość ta wolna jest od hipotek.</w:t>
      </w:r>
    </w:p>
    <w:p w:rsidR="00937850" w:rsidRDefault="00937850" w:rsidP="00937850">
      <w:pPr>
        <w:spacing w:line="360" w:lineRule="auto"/>
        <w:jc w:val="both"/>
        <w:rPr>
          <w:color w:val="000000"/>
          <w:sz w:val="24"/>
        </w:rPr>
      </w:pPr>
    </w:p>
    <w:p w:rsidR="00937850" w:rsidRDefault="00937850" w:rsidP="009378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37850" w:rsidRDefault="00937850" w:rsidP="00937850">
      <w:pPr>
        <w:keepNext/>
        <w:spacing w:line="360" w:lineRule="auto"/>
        <w:rPr>
          <w:color w:val="000000"/>
          <w:sz w:val="24"/>
        </w:rPr>
      </w:pPr>
    </w:p>
    <w:p w:rsidR="00937850" w:rsidRDefault="00937850" w:rsidP="0093785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37850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937850" w:rsidRDefault="00937850" w:rsidP="00937850">
      <w:pPr>
        <w:spacing w:line="360" w:lineRule="auto"/>
        <w:jc w:val="both"/>
        <w:rPr>
          <w:color w:val="000000"/>
          <w:sz w:val="24"/>
        </w:rPr>
      </w:pPr>
    </w:p>
    <w:p w:rsidR="00937850" w:rsidRDefault="00937850" w:rsidP="009378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37850" w:rsidRDefault="00937850" w:rsidP="00937850">
      <w:pPr>
        <w:keepNext/>
        <w:spacing w:line="360" w:lineRule="auto"/>
        <w:rPr>
          <w:color w:val="000000"/>
          <w:sz w:val="24"/>
        </w:rPr>
      </w:pPr>
    </w:p>
    <w:p w:rsidR="00937850" w:rsidRDefault="00937850" w:rsidP="0093785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37850">
        <w:rPr>
          <w:color w:val="000000"/>
          <w:sz w:val="24"/>
          <w:szCs w:val="24"/>
        </w:rPr>
        <w:t>Zarządzenie wchodzi w życie z dniem podpisania.</w:t>
      </w:r>
    </w:p>
    <w:p w:rsidR="00937850" w:rsidRDefault="00937850" w:rsidP="00937850">
      <w:pPr>
        <w:spacing w:line="360" w:lineRule="auto"/>
        <w:jc w:val="both"/>
        <w:rPr>
          <w:color w:val="000000"/>
          <w:sz w:val="24"/>
        </w:rPr>
      </w:pPr>
    </w:p>
    <w:p w:rsidR="00937850" w:rsidRDefault="00937850" w:rsidP="009378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37850" w:rsidRDefault="00937850" w:rsidP="009378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37850" w:rsidRPr="00937850" w:rsidRDefault="00937850" w:rsidP="009378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37850" w:rsidRPr="00937850" w:rsidSect="009378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850" w:rsidRDefault="00937850">
      <w:r>
        <w:separator/>
      </w:r>
    </w:p>
  </w:endnote>
  <w:endnote w:type="continuationSeparator" w:id="0">
    <w:p w:rsidR="00937850" w:rsidRDefault="0093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850" w:rsidRDefault="00937850">
      <w:r>
        <w:separator/>
      </w:r>
    </w:p>
  </w:footnote>
  <w:footnote w:type="continuationSeparator" w:id="0">
    <w:p w:rsidR="00937850" w:rsidRDefault="00937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tycznia 2021r."/>
    <w:docVar w:name="AktNr" w:val="63/2021/P"/>
    <w:docVar w:name="Sprawa" w:val="nieodpłatnego nabycia na rzecz Miasta Poznania nieruchomości zapisanej w księdze wieczystej nr PO2P/00268337/8, zajętej pod układ drogowy ul. Przemysłowej w Poznaniu."/>
  </w:docVars>
  <w:rsids>
    <w:rsidRoot w:val="0093785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37850"/>
    <w:rsid w:val="009711FF"/>
    <w:rsid w:val="009773E3"/>
    <w:rsid w:val="009E48F1"/>
    <w:rsid w:val="009F5036"/>
    <w:rsid w:val="00A5209A"/>
    <w:rsid w:val="00AA184A"/>
    <w:rsid w:val="00B841F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B3A08-AC4E-4DFA-9E91-9CBA0D19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295</Words>
  <Characters>1732</Characters>
  <Application>Microsoft Office Word</Application>
  <DocSecurity>0</DocSecurity>
  <Lines>52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2021-02-04T12:24:00Z</dcterms:created>
  <dcterms:modified xsi:type="dcterms:W3CDTF">2021-02-04T12:24:00Z</dcterms:modified>
</cp:coreProperties>
</file>