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15519" w14:textId="7366F005" w:rsidR="00FE7A5B" w:rsidRPr="000E54B1" w:rsidRDefault="00E513EC" w:rsidP="00E513EC">
      <w:pPr>
        <w:suppressAutoHyphens w:val="0"/>
        <w:ind w:left="4248" w:firstLine="572"/>
        <w:jc w:val="right"/>
        <w:rPr>
          <w:b/>
          <w:bCs/>
        </w:rPr>
      </w:pPr>
      <w:r>
        <w:rPr>
          <w:b/>
          <w:bCs/>
        </w:rPr>
        <w:t>Załącznik do zarządzenia Nr 135</w:t>
      </w:r>
      <w:r w:rsidR="00FE7A5B" w:rsidRPr="000E54B1">
        <w:rPr>
          <w:b/>
          <w:bCs/>
        </w:rPr>
        <w:t>/202</w:t>
      </w:r>
      <w:r w:rsidR="00FE7A5B">
        <w:rPr>
          <w:b/>
          <w:bCs/>
        </w:rPr>
        <w:t>1</w:t>
      </w:r>
      <w:r w:rsidR="00FE7A5B" w:rsidRPr="000E54B1">
        <w:rPr>
          <w:b/>
          <w:bCs/>
        </w:rPr>
        <w:t>/P</w:t>
      </w:r>
    </w:p>
    <w:p w14:paraId="1EEA4207" w14:textId="77777777" w:rsidR="00FE7A5B" w:rsidRPr="000E54B1" w:rsidRDefault="00FE7A5B" w:rsidP="00304153">
      <w:pPr>
        <w:suppressAutoHyphens w:val="0"/>
        <w:ind w:left="1416" w:firstLine="708"/>
        <w:jc w:val="right"/>
        <w:rPr>
          <w:b/>
          <w:bCs/>
        </w:rPr>
      </w:pPr>
      <w:r w:rsidRPr="000E54B1">
        <w:rPr>
          <w:b/>
          <w:bCs/>
        </w:rPr>
        <w:t>PREZYDENTA MIASTA POZNANIA</w:t>
      </w:r>
    </w:p>
    <w:p w14:paraId="1BF3C4E3" w14:textId="4ACD5F67" w:rsidR="00FE7A5B" w:rsidRPr="000E54B1" w:rsidRDefault="00FE7A5B" w:rsidP="00304153">
      <w:pPr>
        <w:suppressAutoHyphens w:val="0"/>
        <w:jc w:val="right"/>
        <w:rPr>
          <w:b/>
          <w:bCs/>
        </w:rPr>
      </w:pPr>
      <w:r w:rsidRPr="000E54B1">
        <w:rPr>
          <w:b/>
          <w:bCs/>
        </w:rPr>
        <w:t>z</w:t>
      </w:r>
      <w:r w:rsidR="00E513EC">
        <w:rPr>
          <w:b/>
          <w:bCs/>
        </w:rPr>
        <w:t xml:space="preserve"> dnia  16.02.</w:t>
      </w:r>
      <w:bookmarkStart w:id="0" w:name="_GoBack"/>
      <w:bookmarkEnd w:id="0"/>
      <w:r w:rsidRPr="000E54B1">
        <w:rPr>
          <w:b/>
          <w:bCs/>
        </w:rPr>
        <w:t>2020 r.</w:t>
      </w:r>
    </w:p>
    <w:p w14:paraId="71D4F0BC" w14:textId="77777777" w:rsidR="00FE7A5B" w:rsidRPr="000E54B1" w:rsidRDefault="00FE7A5B" w:rsidP="00304153">
      <w:pPr>
        <w:rPr>
          <w:b/>
          <w:bCs/>
        </w:rPr>
      </w:pPr>
    </w:p>
    <w:p w14:paraId="112445F3" w14:textId="77777777" w:rsidR="00FE7A5B" w:rsidRPr="000E54B1" w:rsidRDefault="00FE7A5B" w:rsidP="00304153">
      <w:pPr>
        <w:rPr>
          <w:b/>
          <w:bCs/>
        </w:rPr>
      </w:pPr>
    </w:p>
    <w:p w14:paraId="379C3340" w14:textId="77777777" w:rsidR="00FE7A5B" w:rsidRDefault="00FE7A5B" w:rsidP="00AE68D5">
      <w:pPr>
        <w:widowControl/>
        <w:suppressAutoHyphens w:val="0"/>
        <w:autoSpaceDE w:val="0"/>
        <w:autoSpaceDN w:val="0"/>
        <w:spacing w:after="120"/>
        <w:jc w:val="center"/>
        <w:rPr>
          <w:rFonts w:eastAsia="MS Mincho"/>
          <w:b/>
          <w:bCs/>
        </w:rPr>
      </w:pPr>
    </w:p>
    <w:p w14:paraId="7E66EC06" w14:textId="77777777" w:rsidR="00FE7A5B" w:rsidRPr="00AE68D5" w:rsidRDefault="00FE7A5B" w:rsidP="00AE68D5">
      <w:pPr>
        <w:widowControl/>
        <w:suppressAutoHyphens w:val="0"/>
        <w:autoSpaceDE w:val="0"/>
        <w:autoSpaceDN w:val="0"/>
        <w:spacing w:after="120"/>
        <w:jc w:val="center"/>
        <w:rPr>
          <w:rFonts w:eastAsia="MS Mincho"/>
          <w:b/>
          <w:bCs/>
        </w:rPr>
      </w:pPr>
      <w:r w:rsidRPr="00AE68D5">
        <w:rPr>
          <w:rFonts w:eastAsia="MS Mincho"/>
          <w:b/>
          <w:bCs/>
        </w:rPr>
        <w:t>REGULAMIN AKCJI „KROPLA DOBRA</w:t>
      </w:r>
      <w:r>
        <w:rPr>
          <w:rFonts w:eastAsia="MS Mincho"/>
          <w:b/>
          <w:bCs/>
        </w:rPr>
        <w:t xml:space="preserve"> – POZNAŃ DZIĘKUJE ZA OSOCZE”</w:t>
      </w:r>
    </w:p>
    <w:p w14:paraId="4D7990D9" w14:textId="77777777" w:rsidR="00FE7A5B" w:rsidRPr="00AE68D5" w:rsidRDefault="00FE7A5B" w:rsidP="00AE68D5">
      <w:pPr>
        <w:widowControl/>
        <w:suppressAutoHyphens w:val="0"/>
        <w:autoSpaceDE w:val="0"/>
        <w:autoSpaceDN w:val="0"/>
        <w:spacing w:after="120" w:line="360" w:lineRule="auto"/>
        <w:jc w:val="center"/>
        <w:rPr>
          <w:rFonts w:eastAsia="MS Mincho"/>
          <w:b/>
          <w:bCs/>
          <w:u w:val="single"/>
        </w:rPr>
      </w:pPr>
      <w:r w:rsidRPr="00AE68D5">
        <w:rPr>
          <w:rFonts w:eastAsia="MS Mincho"/>
          <w:b/>
          <w:bCs/>
          <w:u w:val="single"/>
        </w:rPr>
        <w:br/>
      </w:r>
      <w:r w:rsidRPr="00AE68D5">
        <w:rPr>
          <w:rFonts w:eastAsia="MS Mincho"/>
          <w:b/>
          <w:bCs/>
        </w:rPr>
        <w:t>§ 1</w:t>
      </w:r>
    </w:p>
    <w:p w14:paraId="4BB6B99C" w14:textId="7B339230" w:rsidR="00FE7A5B" w:rsidRPr="00AE68D5" w:rsidRDefault="00FE7A5B" w:rsidP="00AE68D5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Organizatorem akcji „kropla dobra</w:t>
      </w:r>
      <w:r w:rsidR="002A6567">
        <w:rPr>
          <w:rFonts w:eastAsia="MS Mincho"/>
        </w:rPr>
        <w:t xml:space="preserve"> – Poznań dziękuje za osocze</w:t>
      </w:r>
      <w:r w:rsidRPr="00AE68D5">
        <w:rPr>
          <w:rFonts w:eastAsia="MS Mincho"/>
        </w:rPr>
        <w:t>”</w:t>
      </w:r>
      <w:r w:rsidR="002A6567">
        <w:rPr>
          <w:rFonts w:eastAsia="MS Mincho"/>
        </w:rPr>
        <w:t>, zwa</w:t>
      </w:r>
      <w:r w:rsidR="008A5471">
        <w:rPr>
          <w:rFonts w:eastAsia="MS Mincho"/>
        </w:rPr>
        <w:t>nej</w:t>
      </w:r>
      <w:r w:rsidR="002A6567">
        <w:rPr>
          <w:rFonts w:eastAsia="MS Mincho"/>
        </w:rPr>
        <w:t xml:space="preserve"> dalej akcją „kropla dobra”,</w:t>
      </w:r>
      <w:r w:rsidRPr="00AE68D5">
        <w:rPr>
          <w:rFonts w:eastAsia="MS Mincho"/>
        </w:rPr>
        <w:t xml:space="preserve"> jest Miasto Poznań, które realizuje zadanie poprzez Wydział Zdrowia i Spraw Społecznych Urzędu Miasta Poznania, zwan</w:t>
      </w:r>
      <w:r>
        <w:rPr>
          <w:rFonts w:eastAsia="MS Mincho"/>
        </w:rPr>
        <w:t>y</w:t>
      </w:r>
      <w:r w:rsidRPr="00AE68D5">
        <w:rPr>
          <w:rFonts w:eastAsia="MS Mincho"/>
        </w:rPr>
        <w:t xml:space="preserve"> dalej </w:t>
      </w:r>
      <w:r w:rsidR="00622011">
        <w:rPr>
          <w:rFonts w:eastAsia="MS Mincho"/>
        </w:rPr>
        <w:t>o</w:t>
      </w:r>
      <w:r w:rsidRPr="00AE68D5">
        <w:rPr>
          <w:rFonts w:eastAsia="MS Mincho"/>
        </w:rPr>
        <w:t>rganizatorem.</w:t>
      </w:r>
    </w:p>
    <w:p w14:paraId="3BFB7B46" w14:textId="5C46F73F" w:rsidR="00FE7A5B" w:rsidRDefault="00FE7A5B" w:rsidP="00AE68D5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Partnerami akcji „kropla dobra”</w:t>
      </w:r>
      <w:r w:rsidR="00F75056">
        <w:rPr>
          <w:rFonts w:eastAsia="MS Mincho"/>
        </w:rPr>
        <w:t>, zwanymi dalej partnerami,</w:t>
      </w:r>
      <w:r w:rsidRPr="00AE68D5">
        <w:rPr>
          <w:rFonts w:eastAsia="MS Mincho"/>
        </w:rPr>
        <w:t xml:space="preserve"> są:</w:t>
      </w:r>
    </w:p>
    <w:p w14:paraId="39B511F5" w14:textId="216897D5" w:rsidR="00FE7A5B" w:rsidRDefault="00FE7A5B" w:rsidP="00AE68D5">
      <w:pPr>
        <w:pStyle w:val="Bezodstpw"/>
        <w:numPr>
          <w:ilvl w:val="0"/>
          <w:numId w:val="25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Pracownia Ekonomii Społecznej „ładne rzeczy”, ul. Św</w:t>
      </w:r>
      <w:r>
        <w:rPr>
          <w:rFonts w:eastAsia="MS Mincho"/>
        </w:rPr>
        <w:t>.</w:t>
      </w:r>
      <w:r w:rsidRPr="00AE68D5">
        <w:rPr>
          <w:rFonts w:eastAsia="MS Mincho"/>
        </w:rPr>
        <w:t xml:space="preserve"> Marcin 57, Poznań;</w:t>
      </w:r>
    </w:p>
    <w:p w14:paraId="727EC290" w14:textId="77777777" w:rsidR="00FE7A5B" w:rsidRDefault="00FE7A5B" w:rsidP="00AE68D5">
      <w:pPr>
        <w:pStyle w:val="Bezodstpw"/>
        <w:numPr>
          <w:ilvl w:val="0"/>
          <w:numId w:val="25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Regionalne Centrum Krwiodawstwa i Krwiolecznictwa w Poznaniu, ul. Marcelińska 44, Poznań, zwane dalej RCKiK w Poznaniu;</w:t>
      </w:r>
    </w:p>
    <w:p w14:paraId="03FAF0FF" w14:textId="77777777" w:rsidR="00FE7A5B" w:rsidRDefault="00FE7A5B" w:rsidP="00AE68D5">
      <w:pPr>
        <w:pStyle w:val="Bezodstpw"/>
        <w:numPr>
          <w:ilvl w:val="0"/>
          <w:numId w:val="25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miejskie jednostki kultury, sportu i rekreacji, tj.:</w:t>
      </w:r>
    </w:p>
    <w:p w14:paraId="4CFC22A7" w14:textId="77777777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>Teatr Animacji, ul. Św. Marcin 80/82, Poznań,</w:t>
      </w:r>
    </w:p>
    <w:p w14:paraId="7FCA4D76" w14:textId="77777777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>Kino Muza, ul. Św. Marcin 30, Poznań,</w:t>
      </w:r>
    </w:p>
    <w:p w14:paraId="0F0A9E2F" w14:textId="77777777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>Kino Pałacowe, ul. Św. Marcin 80/82, Poznań,</w:t>
      </w:r>
    </w:p>
    <w:p w14:paraId="25631D5C" w14:textId="77777777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>Ogród Zoologiczny, ul. Krańcowa 81, Poznań,</w:t>
      </w:r>
    </w:p>
    <w:p w14:paraId="666A134F" w14:textId="44958997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 xml:space="preserve">Pływalnia Atlantis, </w:t>
      </w:r>
      <w:r>
        <w:rPr>
          <w:rFonts w:eastAsia="MS Mincho"/>
          <w:noProof/>
        </w:rPr>
        <w:t>o</w:t>
      </w:r>
      <w:r w:rsidRPr="00AE68D5">
        <w:rPr>
          <w:rFonts w:eastAsia="MS Mincho"/>
          <w:noProof/>
        </w:rPr>
        <w:t>s. Stefana Batorego 101, Poznań,</w:t>
      </w:r>
    </w:p>
    <w:p w14:paraId="0E73A315" w14:textId="77777777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>Pływalnia Chwiałka, ul. Spychalskiego 34, Poznań,</w:t>
      </w:r>
    </w:p>
    <w:p w14:paraId="054406E4" w14:textId="314FC5DD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 xml:space="preserve">Pływalnia Miejska Rataje, </w:t>
      </w:r>
      <w:r>
        <w:rPr>
          <w:rFonts w:eastAsia="MS Mincho"/>
          <w:noProof/>
        </w:rPr>
        <w:t>o</w:t>
      </w:r>
      <w:r w:rsidRPr="00AE68D5">
        <w:rPr>
          <w:rFonts w:eastAsia="MS Mincho"/>
          <w:noProof/>
        </w:rPr>
        <w:t>s. Piastowskie 55a, Poznań,</w:t>
      </w:r>
    </w:p>
    <w:p w14:paraId="1DC91D64" w14:textId="5C667F75" w:rsidR="00FE7A5B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 xml:space="preserve">Pływalnia Miejska Winogrady, </w:t>
      </w:r>
      <w:r>
        <w:rPr>
          <w:rFonts w:eastAsia="MS Mincho"/>
          <w:noProof/>
        </w:rPr>
        <w:t>o</w:t>
      </w:r>
      <w:r w:rsidRPr="00AE68D5">
        <w:rPr>
          <w:rFonts w:eastAsia="MS Mincho"/>
          <w:noProof/>
        </w:rPr>
        <w:t>s. Zwycięstwa 124, Poznań,</w:t>
      </w:r>
    </w:p>
    <w:p w14:paraId="47794085" w14:textId="77777777" w:rsidR="00FE7A5B" w:rsidRPr="00AE68D5" w:rsidRDefault="00FE7A5B" w:rsidP="00AE68D5">
      <w:pPr>
        <w:pStyle w:val="Bezodstpw"/>
        <w:numPr>
          <w:ilvl w:val="0"/>
          <w:numId w:val="26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  <w:noProof/>
        </w:rPr>
        <w:t>Termy Maltańskie sp. z o.o., ul. Termalna 1, Poznań.</w:t>
      </w:r>
    </w:p>
    <w:p w14:paraId="11AD1B31" w14:textId="633492FA" w:rsidR="00FE7A5B" w:rsidRPr="00AE68D5" w:rsidRDefault="00FE7A5B" w:rsidP="00AE68D5">
      <w:pPr>
        <w:pStyle w:val="Akapitzlist"/>
        <w:widowControl/>
        <w:numPr>
          <w:ilvl w:val="0"/>
          <w:numId w:val="24"/>
        </w:numPr>
        <w:suppressAutoHyphens w:val="0"/>
        <w:autoSpaceDE w:val="0"/>
        <w:autoSpaceDN w:val="0"/>
        <w:spacing w:after="120"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Odpowiedzialnym za przeprowadzenie akcji dystrybucji pakietów promocyjnych, o</w:t>
      </w:r>
      <w:r>
        <w:rPr>
          <w:rFonts w:eastAsia="MS Mincho"/>
        </w:rPr>
        <w:t> </w:t>
      </w:r>
      <w:r w:rsidRPr="00AE68D5">
        <w:rPr>
          <w:rFonts w:eastAsia="MS Mincho"/>
        </w:rPr>
        <w:t>których mowa w § 2 ust. 5, jest RCKiK w Poznaniu, zgodnie z zapisami zawartego porozumienia.</w:t>
      </w:r>
    </w:p>
    <w:p w14:paraId="38F8D75B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  <w:b/>
          <w:bCs/>
        </w:rPr>
      </w:pPr>
      <w:r w:rsidRPr="00AE68D5">
        <w:rPr>
          <w:rFonts w:eastAsia="MS Mincho"/>
          <w:b/>
          <w:bCs/>
        </w:rPr>
        <w:br/>
        <w:t>§ 2</w:t>
      </w:r>
      <w:r w:rsidRPr="00AE68D5">
        <w:rPr>
          <w:rFonts w:eastAsia="MS Mincho"/>
          <w:b/>
          <w:bCs/>
        </w:rPr>
        <w:br/>
        <w:t>POSTANOWIENIA OGÓLNE</w:t>
      </w:r>
    </w:p>
    <w:p w14:paraId="3D6A8C82" w14:textId="77777777" w:rsidR="00FE7A5B" w:rsidRPr="00AE68D5" w:rsidRDefault="00FE7A5B" w:rsidP="00AE68D5">
      <w:pPr>
        <w:widowControl/>
        <w:suppressAutoHyphens w:val="0"/>
        <w:autoSpaceDE w:val="0"/>
        <w:autoSpaceDN w:val="0"/>
        <w:spacing w:after="120" w:line="360" w:lineRule="auto"/>
        <w:jc w:val="both"/>
        <w:rPr>
          <w:rFonts w:eastAsia="MS Mincho"/>
        </w:rPr>
      </w:pPr>
    </w:p>
    <w:p w14:paraId="3B9D37E2" w14:textId="72F77B1A" w:rsidR="00FE7A5B" w:rsidRPr="00AE68D5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Akcj</w:t>
      </w:r>
      <w:r>
        <w:rPr>
          <w:rFonts w:eastAsia="MS Mincho"/>
        </w:rPr>
        <w:t>a</w:t>
      </w:r>
      <w:r w:rsidRPr="00AE68D5">
        <w:rPr>
          <w:rFonts w:eastAsia="MS Mincho"/>
        </w:rPr>
        <w:t xml:space="preserve"> „kropla dobra” służy promocji donacji osocza na rzecz chorych na COVID-19 oraz stanowi formę podziękowania dla osób, które zdecydują się na oddanie osocza wspomagającego leczenie chorych na COVID-19 z ciężkimi, zagrażającymi życiu objawami </w:t>
      </w:r>
      <w:r w:rsidRPr="00AE68D5">
        <w:rPr>
          <w:rFonts w:eastAsia="MS Mincho"/>
        </w:rPr>
        <w:lastRenderedPageBreak/>
        <w:t>zakażenia.</w:t>
      </w:r>
    </w:p>
    <w:p w14:paraId="1975BF15" w14:textId="2E299B4C" w:rsidR="00FE7A5B" w:rsidRPr="00AE68D5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Program akcji ustala </w:t>
      </w:r>
      <w:r w:rsidR="00622011">
        <w:rPr>
          <w:rFonts w:eastAsia="MS Mincho"/>
        </w:rPr>
        <w:t>o</w:t>
      </w:r>
      <w:r w:rsidRPr="00AE68D5">
        <w:rPr>
          <w:rFonts w:eastAsia="MS Mincho"/>
        </w:rPr>
        <w:t xml:space="preserve">rganizator wraz z </w:t>
      </w:r>
      <w:r w:rsidR="00622011">
        <w:rPr>
          <w:rFonts w:eastAsia="MS Mincho"/>
        </w:rPr>
        <w:t>p</w:t>
      </w:r>
      <w:r w:rsidRPr="00AE68D5">
        <w:rPr>
          <w:rFonts w:eastAsia="MS Mincho"/>
        </w:rPr>
        <w:t>artnerami.</w:t>
      </w:r>
    </w:p>
    <w:p w14:paraId="55304445" w14:textId="77777777" w:rsidR="00FE7A5B" w:rsidRPr="00AE68D5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Akcja „kropla dobra” rozpocznie się 23 lutego 2021 r.</w:t>
      </w:r>
      <w:r>
        <w:rPr>
          <w:rFonts w:eastAsia="MS Mincho"/>
        </w:rPr>
        <w:t>,</w:t>
      </w:r>
      <w:r w:rsidRPr="00AE68D5">
        <w:rPr>
          <w:rFonts w:eastAsia="MS Mincho"/>
        </w:rPr>
        <w:t xml:space="preserve"> a wydawanie pakietów promocyjnych potrwa do ich wyczerpania.</w:t>
      </w:r>
    </w:p>
    <w:p w14:paraId="37B7FB62" w14:textId="77777777" w:rsidR="00FE7A5B" w:rsidRPr="00AE68D5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Regulamin akcji „kropla dobra” jest dostępny na stronie www.poznan.pl/..........</w:t>
      </w:r>
    </w:p>
    <w:p w14:paraId="2833C328" w14:textId="27B20257" w:rsidR="00FE7A5B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W ramach akcji „kropla dobra” każda osoba, która zdecyduje się na oddanie osocza w</w:t>
      </w:r>
      <w:r>
        <w:rPr>
          <w:rFonts w:eastAsia="MS Mincho"/>
        </w:rPr>
        <w:t> </w:t>
      </w:r>
      <w:r w:rsidRPr="00AE68D5">
        <w:rPr>
          <w:rFonts w:eastAsia="MS Mincho"/>
        </w:rPr>
        <w:t xml:space="preserve">RCKiK w Poznaniu otrzymuje pakiet promocyjny, </w:t>
      </w:r>
      <w:bookmarkStart w:id="1" w:name="_Hlk61945618"/>
      <w:r w:rsidRPr="00AE68D5">
        <w:rPr>
          <w:rFonts w:eastAsia="MS Mincho"/>
        </w:rPr>
        <w:t>w skład którego wchodzą:</w:t>
      </w:r>
    </w:p>
    <w:p w14:paraId="64D2A63A" w14:textId="73107A27" w:rsidR="00FE7A5B" w:rsidRDefault="00FE7A5B" w:rsidP="00AE68D5">
      <w:pPr>
        <w:pStyle w:val="Bezodstpw"/>
        <w:numPr>
          <w:ilvl w:val="0"/>
          <w:numId w:val="29"/>
        </w:numPr>
        <w:spacing w:line="360" w:lineRule="auto"/>
        <w:ind w:left="709"/>
        <w:jc w:val="both"/>
        <w:rPr>
          <w:rFonts w:eastAsia="MS Mincho"/>
        </w:rPr>
      </w:pPr>
      <w:r w:rsidRPr="00AE68D5">
        <w:rPr>
          <w:rFonts w:eastAsia="MS Mincho"/>
        </w:rPr>
        <w:t>torba bawełniana z logo akcji, uszyta na zlecenie Miasta Pozna</w:t>
      </w:r>
      <w:r w:rsidR="00622011">
        <w:rPr>
          <w:rFonts w:eastAsia="MS Mincho"/>
        </w:rPr>
        <w:t>nia</w:t>
      </w:r>
      <w:r w:rsidRPr="00AE68D5">
        <w:rPr>
          <w:rFonts w:eastAsia="MS Mincho"/>
        </w:rPr>
        <w:t xml:space="preserve"> przez podmioty ekonomii społecznej;</w:t>
      </w:r>
    </w:p>
    <w:p w14:paraId="003FF0F7" w14:textId="5A2B0CFF" w:rsidR="00FE7A5B" w:rsidRDefault="00FE7A5B" w:rsidP="00AE68D5">
      <w:pPr>
        <w:pStyle w:val="Bezodstpw"/>
        <w:numPr>
          <w:ilvl w:val="0"/>
          <w:numId w:val="29"/>
        </w:numPr>
        <w:spacing w:line="360" w:lineRule="auto"/>
        <w:ind w:left="709"/>
        <w:jc w:val="both"/>
        <w:rPr>
          <w:rFonts w:eastAsia="MS Mincho"/>
        </w:rPr>
      </w:pPr>
      <w:r w:rsidRPr="00AE68D5">
        <w:rPr>
          <w:rFonts w:eastAsia="MS Mincho"/>
        </w:rPr>
        <w:t>maseczka bawełniana z logo akcji, uszyta na zlecenie Miasta Pozna</w:t>
      </w:r>
      <w:r w:rsidR="00622011">
        <w:rPr>
          <w:rFonts w:eastAsia="MS Mincho"/>
        </w:rPr>
        <w:t>nia</w:t>
      </w:r>
      <w:r w:rsidRPr="00AE68D5">
        <w:rPr>
          <w:rFonts w:eastAsia="MS Mincho"/>
        </w:rPr>
        <w:t xml:space="preserve"> przez podmioty ekonomii społecznej;</w:t>
      </w:r>
    </w:p>
    <w:p w14:paraId="300BEACE" w14:textId="77777777" w:rsidR="00FE7A5B" w:rsidRDefault="00FE7A5B" w:rsidP="00AE68D5">
      <w:pPr>
        <w:pStyle w:val="Bezodstpw"/>
        <w:numPr>
          <w:ilvl w:val="0"/>
          <w:numId w:val="29"/>
        </w:numPr>
        <w:spacing w:line="360" w:lineRule="auto"/>
        <w:ind w:left="709"/>
        <w:jc w:val="both"/>
        <w:rPr>
          <w:rFonts w:eastAsia="MS Mincho"/>
        </w:rPr>
      </w:pPr>
      <w:r w:rsidRPr="00AE68D5">
        <w:rPr>
          <w:rFonts w:eastAsia="MS Mincho"/>
        </w:rPr>
        <w:t>voucher uprawniający do wymiany na bezpłatne bilety we wskazanych jednostkach kultury, sportu i rekreacji;</w:t>
      </w:r>
    </w:p>
    <w:p w14:paraId="543BA7B8" w14:textId="77777777" w:rsidR="00FE7A5B" w:rsidRDefault="00FE7A5B" w:rsidP="00AE68D5">
      <w:pPr>
        <w:pStyle w:val="Bezodstpw"/>
        <w:numPr>
          <w:ilvl w:val="0"/>
          <w:numId w:val="29"/>
        </w:numPr>
        <w:spacing w:line="360" w:lineRule="auto"/>
        <w:ind w:left="709"/>
        <w:jc w:val="both"/>
        <w:rPr>
          <w:rFonts w:eastAsia="MS Mincho"/>
        </w:rPr>
      </w:pPr>
      <w:r w:rsidRPr="00AE68D5">
        <w:rPr>
          <w:rFonts w:eastAsia="MS Mincho"/>
        </w:rPr>
        <w:t>podziękowania Prezydenta Miasta Poznania.</w:t>
      </w:r>
      <w:bookmarkEnd w:id="1"/>
    </w:p>
    <w:p w14:paraId="0F9E1FA1" w14:textId="77777777" w:rsidR="00FE7A5B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Szacunkowa wartość pakietu promocyjnego wynosi ok. 95 zł.</w:t>
      </w:r>
    </w:p>
    <w:p w14:paraId="4030188A" w14:textId="200C5700" w:rsidR="00FE7A5B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Voucher należy wymienić w kasie </w:t>
      </w:r>
      <w:r w:rsidR="00622011">
        <w:rPr>
          <w:rFonts w:eastAsia="MS Mincho"/>
        </w:rPr>
        <w:t>p</w:t>
      </w:r>
      <w:r w:rsidRPr="00AE68D5">
        <w:rPr>
          <w:rFonts w:eastAsia="MS Mincho"/>
        </w:rPr>
        <w:t>artnera na odpowiednie bilety upoważniające do skorzystania z oferty.</w:t>
      </w:r>
    </w:p>
    <w:p w14:paraId="102A30B1" w14:textId="77777777" w:rsidR="00FE7A5B" w:rsidRDefault="00FE7A5B" w:rsidP="00AE68D5">
      <w:pPr>
        <w:pStyle w:val="Bezodstpw"/>
        <w:numPr>
          <w:ilvl w:val="0"/>
          <w:numId w:val="28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Vouchery uprawniać będą do wymiany na bilety:</w:t>
      </w:r>
    </w:p>
    <w:p w14:paraId="3D9A9F83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rodzinny do Ogrodu Zoologicznego w Poznaniu;</w:t>
      </w:r>
    </w:p>
    <w:p w14:paraId="6FE63AAE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otwarty dla 2 osób do Teatru Animacji;</w:t>
      </w:r>
    </w:p>
    <w:p w14:paraId="6E661A19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2 osób na seans do Kina Muza;</w:t>
      </w:r>
    </w:p>
    <w:p w14:paraId="5E0418B5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2 osób na seans do Kina Pałacowego;</w:t>
      </w:r>
    </w:p>
    <w:p w14:paraId="5E34B9AF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2 osób na pływalnię krytą Atlantis;</w:t>
      </w:r>
    </w:p>
    <w:p w14:paraId="27C457ED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1 osoby na pływalnię krytą Atlantis;</w:t>
      </w:r>
    </w:p>
    <w:p w14:paraId="326DE169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2 osób na pływalnię krytą Chwiałka;</w:t>
      </w:r>
    </w:p>
    <w:p w14:paraId="3C6D4978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2 osób na pływalnię krytą Rataje;</w:t>
      </w:r>
    </w:p>
    <w:p w14:paraId="47A84FA5" w14:textId="77777777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dla 2 osób na pływalnię krytą Winogrady;</w:t>
      </w:r>
    </w:p>
    <w:p w14:paraId="1F04389F" w14:textId="147261E3" w:rsidR="00FE7A5B" w:rsidRDefault="00FE7A5B" w:rsidP="00AE68D5">
      <w:pPr>
        <w:pStyle w:val="Bezodstpw"/>
        <w:numPr>
          <w:ilvl w:val="0"/>
          <w:numId w:val="32"/>
        </w:numPr>
        <w:spacing w:line="360" w:lineRule="auto"/>
        <w:jc w:val="both"/>
        <w:rPr>
          <w:rFonts w:eastAsia="MS Mincho"/>
        </w:rPr>
      </w:pPr>
      <w:r w:rsidRPr="00AE68D5">
        <w:rPr>
          <w:rFonts w:eastAsia="MS Mincho"/>
        </w:rPr>
        <w:t>bilet 3</w:t>
      </w:r>
      <w:r w:rsidR="00622011">
        <w:rPr>
          <w:rFonts w:eastAsia="MS Mincho"/>
        </w:rPr>
        <w:t>-</w:t>
      </w:r>
      <w:r w:rsidRPr="00AE68D5">
        <w:rPr>
          <w:rFonts w:eastAsia="MS Mincho"/>
        </w:rPr>
        <w:t>godzinny dla 1 osoby do Term Maltańskich.</w:t>
      </w:r>
    </w:p>
    <w:p w14:paraId="7FFCF0C4" w14:textId="77777777" w:rsidR="00FE7A5B" w:rsidRDefault="00FE7A5B" w:rsidP="00AE68D5">
      <w:pPr>
        <w:pStyle w:val="Bezodstpw"/>
        <w:numPr>
          <w:ilvl w:val="0"/>
          <w:numId w:val="28"/>
        </w:numPr>
        <w:spacing w:line="360" w:lineRule="auto"/>
        <w:ind w:left="426" w:hanging="426"/>
        <w:jc w:val="both"/>
        <w:rPr>
          <w:rFonts w:eastAsia="MS Mincho"/>
        </w:rPr>
      </w:pPr>
      <w:r w:rsidRPr="00AE68D5">
        <w:rPr>
          <w:rFonts w:eastAsia="MS Mincho"/>
        </w:rPr>
        <w:t>Bilety w Teatrze Animacji, Kinie Muza, Kinie Pałacowym, na Pływalni Atlantis, Pływalni Chwiałka, Pływalni Miejskiej Rataje, Pływalni Miejskiej Winogrady i Termach Maltańskich są dla posiadacza vouchera bezpłatne.</w:t>
      </w:r>
    </w:p>
    <w:p w14:paraId="25AD9A92" w14:textId="77777777" w:rsidR="00FE7A5B" w:rsidRPr="00AE68D5" w:rsidRDefault="00FE7A5B" w:rsidP="00AE68D5">
      <w:pPr>
        <w:pStyle w:val="Bezodstpw"/>
        <w:numPr>
          <w:ilvl w:val="0"/>
          <w:numId w:val="28"/>
        </w:numPr>
        <w:spacing w:line="360" w:lineRule="auto"/>
        <w:ind w:left="426" w:hanging="426"/>
        <w:jc w:val="both"/>
        <w:rPr>
          <w:rFonts w:eastAsia="MS Mincho"/>
        </w:rPr>
      </w:pPr>
      <w:r w:rsidRPr="00AE68D5">
        <w:rPr>
          <w:rFonts w:eastAsia="MS Mincho"/>
        </w:rPr>
        <w:t>Bilet rodzinny w Ogrodzie Zoologicznym dla posiadacza vouchera kosztuje 1 zł.</w:t>
      </w:r>
    </w:p>
    <w:p w14:paraId="100FA730" w14:textId="77777777" w:rsidR="00FE7A5B" w:rsidRPr="00AE68D5" w:rsidRDefault="00FE7A5B" w:rsidP="00AE68D5">
      <w:pPr>
        <w:pStyle w:val="Bezodstpw"/>
        <w:numPr>
          <w:ilvl w:val="0"/>
          <w:numId w:val="28"/>
        </w:numPr>
        <w:spacing w:line="360" w:lineRule="auto"/>
        <w:ind w:left="426" w:hanging="426"/>
        <w:jc w:val="both"/>
        <w:rPr>
          <w:rFonts w:eastAsia="MS Mincho"/>
        </w:rPr>
      </w:pPr>
      <w:r w:rsidRPr="00AE68D5">
        <w:rPr>
          <w:rFonts w:eastAsia="MS Mincho"/>
        </w:rPr>
        <w:t xml:space="preserve">Liczba pakietów promocyjnych </w:t>
      </w:r>
      <w:r>
        <w:rPr>
          <w:rFonts w:eastAsia="MS Mincho"/>
        </w:rPr>
        <w:t>wynosi 1000 sztuk</w:t>
      </w:r>
      <w:r w:rsidRPr="00AE68D5">
        <w:rPr>
          <w:rFonts w:eastAsia="MS Mincho"/>
        </w:rPr>
        <w:t>.</w:t>
      </w:r>
    </w:p>
    <w:p w14:paraId="438D8F3D" w14:textId="77777777" w:rsidR="00FE7A5B" w:rsidRPr="00AE68D5" w:rsidRDefault="00FE7A5B" w:rsidP="00AE68D5">
      <w:pPr>
        <w:widowControl/>
        <w:suppressAutoHyphens w:val="0"/>
        <w:spacing w:after="120" w:line="360" w:lineRule="auto"/>
        <w:jc w:val="both"/>
        <w:rPr>
          <w:rFonts w:eastAsia="MS Mincho"/>
        </w:rPr>
      </w:pPr>
    </w:p>
    <w:p w14:paraId="28BCF6D8" w14:textId="77777777" w:rsidR="00FE7A5B" w:rsidRDefault="00FE7A5B" w:rsidP="00AE68D5">
      <w:pPr>
        <w:pStyle w:val="Bezodstpw"/>
        <w:spacing w:line="360" w:lineRule="auto"/>
        <w:jc w:val="center"/>
        <w:rPr>
          <w:rFonts w:eastAsia="MS Mincho"/>
          <w:b/>
          <w:bCs/>
        </w:rPr>
      </w:pPr>
      <w:r w:rsidRPr="00AE68D5">
        <w:rPr>
          <w:rFonts w:eastAsia="MS Mincho"/>
          <w:b/>
          <w:bCs/>
        </w:rPr>
        <w:lastRenderedPageBreak/>
        <w:t>§ 3</w:t>
      </w:r>
      <w:r w:rsidRPr="00AE68D5">
        <w:rPr>
          <w:rFonts w:eastAsia="MS Mincho"/>
          <w:b/>
          <w:bCs/>
        </w:rPr>
        <w:br/>
        <w:t>WARUNKI UCZESTNICTWA</w:t>
      </w:r>
    </w:p>
    <w:p w14:paraId="74569495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  <w:b/>
          <w:bCs/>
        </w:rPr>
      </w:pPr>
    </w:p>
    <w:p w14:paraId="388F0959" w14:textId="003371E0" w:rsidR="00FE7A5B" w:rsidRPr="00AE68D5" w:rsidRDefault="00FE7A5B" w:rsidP="00AE68D5">
      <w:pPr>
        <w:pStyle w:val="Bezodstpw"/>
        <w:numPr>
          <w:ilvl w:val="0"/>
          <w:numId w:val="33"/>
        </w:numPr>
        <w:spacing w:line="360" w:lineRule="auto"/>
        <w:ind w:left="284" w:hanging="284"/>
        <w:jc w:val="both"/>
        <w:rPr>
          <w:rFonts w:eastAsia="MS Mincho"/>
          <w:noProof/>
        </w:rPr>
      </w:pPr>
      <w:r w:rsidRPr="00AE68D5">
        <w:rPr>
          <w:rFonts w:eastAsia="MS Mincho"/>
        </w:rPr>
        <w:t>W akcji „kropla dobra” mogą brać udział wszystkie osoby bez względu na miejsce zamieszkania, które wyzdrowiały po przechorowaniu COVID-19 lub przebyły bezobjawowo zakażenie wirusem SARS-CoV-2 i zdecydują się na oddanie osocza w</w:t>
      </w:r>
      <w:r w:rsidR="00622011">
        <w:rPr>
          <w:rFonts w:eastAsia="MS Mincho"/>
        </w:rPr>
        <w:t> </w:t>
      </w:r>
      <w:r w:rsidRPr="00AE68D5">
        <w:rPr>
          <w:rFonts w:eastAsia="MS Mincho"/>
        </w:rPr>
        <w:t xml:space="preserve">RCKiK w Poznaniu, zwane dalej </w:t>
      </w:r>
      <w:r w:rsidR="00622011">
        <w:rPr>
          <w:rFonts w:eastAsia="MS Mincho"/>
        </w:rPr>
        <w:t>u</w:t>
      </w:r>
      <w:r w:rsidRPr="00AE68D5">
        <w:rPr>
          <w:rFonts w:eastAsia="MS Mincho"/>
        </w:rPr>
        <w:t>czestnikami.</w:t>
      </w:r>
    </w:p>
    <w:p w14:paraId="6266607D" w14:textId="77777777" w:rsidR="00FE7A5B" w:rsidRPr="00AE68D5" w:rsidRDefault="00FE7A5B" w:rsidP="00AE68D5">
      <w:pPr>
        <w:pStyle w:val="Bezodstpw"/>
        <w:numPr>
          <w:ilvl w:val="0"/>
          <w:numId w:val="33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Warunkiem uczestnictwa w akcji jest skuteczne oddanie osocza w RCKiK w Poznaniu przez osoby spełniające kryteria kwalifikujące do oddania osocza podane na stronie www.rckik.poznan.pl/osocze_ozdrowiencow.</w:t>
      </w:r>
    </w:p>
    <w:p w14:paraId="0C908E5B" w14:textId="50A45D04" w:rsidR="00FE7A5B" w:rsidRPr="00AE68D5" w:rsidRDefault="00FE7A5B" w:rsidP="00AE68D5">
      <w:pPr>
        <w:pStyle w:val="Bezodstpw"/>
        <w:numPr>
          <w:ilvl w:val="0"/>
          <w:numId w:val="33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W obecnej sytuacji epidemicznej obowiązuje przestrzeganie odrębnych uregulowań wewnętrznych </w:t>
      </w:r>
      <w:r w:rsidR="00622011">
        <w:rPr>
          <w:rFonts w:eastAsia="MS Mincho"/>
        </w:rPr>
        <w:t>p</w:t>
      </w:r>
      <w:r w:rsidRPr="00AE68D5">
        <w:rPr>
          <w:rFonts w:eastAsia="MS Mincho"/>
        </w:rPr>
        <w:t>artnerów, dotyczących przestrzegania zasad reżimu sanitarnego.</w:t>
      </w:r>
    </w:p>
    <w:p w14:paraId="20B1DE9A" w14:textId="77777777" w:rsidR="00FE7A5B" w:rsidRPr="00AE68D5" w:rsidRDefault="00FE7A5B" w:rsidP="00AE68D5">
      <w:pPr>
        <w:pStyle w:val="Bezodstpw"/>
        <w:spacing w:line="360" w:lineRule="auto"/>
        <w:rPr>
          <w:rFonts w:eastAsia="MS Mincho"/>
        </w:rPr>
      </w:pPr>
    </w:p>
    <w:p w14:paraId="62B56D7F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  <w:b/>
          <w:bCs/>
        </w:rPr>
      </w:pPr>
      <w:r w:rsidRPr="00AE68D5">
        <w:rPr>
          <w:rFonts w:eastAsia="MS Mincho"/>
          <w:b/>
          <w:bCs/>
        </w:rPr>
        <w:t>§ 4</w:t>
      </w:r>
      <w:r w:rsidRPr="00AE68D5">
        <w:rPr>
          <w:rFonts w:eastAsia="MS Mincho"/>
          <w:b/>
          <w:bCs/>
        </w:rPr>
        <w:br/>
        <w:t>REALIZACJA VOUCHERÓW</w:t>
      </w:r>
    </w:p>
    <w:p w14:paraId="653679C6" w14:textId="77777777" w:rsidR="00FE7A5B" w:rsidRPr="00AE68D5" w:rsidRDefault="00FE7A5B" w:rsidP="00AE68D5">
      <w:pPr>
        <w:pStyle w:val="Bezodstpw"/>
        <w:spacing w:line="360" w:lineRule="auto"/>
        <w:rPr>
          <w:rFonts w:eastAsia="MS Mincho"/>
        </w:rPr>
      </w:pPr>
    </w:p>
    <w:p w14:paraId="75EA9C8F" w14:textId="4C913699" w:rsidR="00FE7A5B" w:rsidRPr="00AE68D5" w:rsidRDefault="00FE7A5B" w:rsidP="00AE68D5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Voucher będzie realizowany w kasie </w:t>
      </w:r>
      <w:r w:rsidR="003056DA">
        <w:rPr>
          <w:rFonts w:eastAsia="MS Mincho"/>
        </w:rPr>
        <w:t>p</w:t>
      </w:r>
      <w:r w:rsidRPr="00AE68D5">
        <w:rPr>
          <w:rFonts w:eastAsia="MS Mincho"/>
        </w:rPr>
        <w:t>artnera wskazanego na voucherze.</w:t>
      </w:r>
    </w:p>
    <w:p w14:paraId="44850EEA" w14:textId="6595BA3D" w:rsidR="00FE7A5B" w:rsidRPr="00AE68D5" w:rsidRDefault="00FE7A5B" w:rsidP="00AE68D5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>Realizacja vouchera polega na jego wymianie na bilety uprawniające do skorzystania z</w:t>
      </w:r>
      <w:r w:rsidR="003056DA">
        <w:rPr>
          <w:rFonts w:eastAsia="MS Mincho"/>
        </w:rPr>
        <w:t> </w:t>
      </w:r>
      <w:r w:rsidRPr="00AE68D5">
        <w:rPr>
          <w:rFonts w:eastAsia="MS Mincho"/>
        </w:rPr>
        <w:t xml:space="preserve">oferty wybranego </w:t>
      </w:r>
      <w:r w:rsidR="003056DA">
        <w:rPr>
          <w:rFonts w:eastAsia="MS Mincho"/>
        </w:rPr>
        <w:t>p</w:t>
      </w:r>
      <w:r w:rsidRPr="00AE68D5">
        <w:rPr>
          <w:rFonts w:eastAsia="MS Mincho"/>
        </w:rPr>
        <w:t>artnera wskazanego na voucherze.</w:t>
      </w:r>
    </w:p>
    <w:p w14:paraId="3F99EF50" w14:textId="297EE36E" w:rsidR="00FE7A5B" w:rsidRPr="00AE68D5" w:rsidRDefault="00FE7A5B" w:rsidP="00AE68D5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Wykorzystanie vouchera z kategorii </w:t>
      </w:r>
      <w:r w:rsidR="003056DA">
        <w:rPr>
          <w:rFonts w:eastAsia="MS Mincho"/>
        </w:rPr>
        <w:t>k</w:t>
      </w:r>
      <w:r w:rsidRPr="00AE68D5">
        <w:rPr>
          <w:rFonts w:eastAsia="MS Mincho"/>
        </w:rPr>
        <w:t xml:space="preserve">ino </w:t>
      </w:r>
      <w:r w:rsidR="003056DA">
        <w:rPr>
          <w:rFonts w:eastAsia="MS Mincho"/>
        </w:rPr>
        <w:t>lub</w:t>
      </w:r>
      <w:r w:rsidRPr="00AE68D5">
        <w:rPr>
          <w:rFonts w:eastAsia="MS Mincho"/>
        </w:rPr>
        <w:t xml:space="preserve"> </w:t>
      </w:r>
      <w:r w:rsidR="003056DA">
        <w:rPr>
          <w:rFonts w:eastAsia="MS Mincho"/>
        </w:rPr>
        <w:t>t</w:t>
      </w:r>
      <w:r w:rsidRPr="00AE68D5">
        <w:rPr>
          <w:rFonts w:eastAsia="MS Mincho"/>
        </w:rPr>
        <w:t xml:space="preserve">eatr wymaga wcześniejszej rezerwacji (termin, godzina) – bezpośrednio u </w:t>
      </w:r>
      <w:r w:rsidR="00F75056">
        <w:rPr>
          <w:rFonts w:eastAsia="MS Mincho"/>
        </w:rPr>
        <w:t>p</w:t>
      </w:r>
      <w:r w:rsidRPr="00AE68D5">
        <w:rPr>
          <w:rFonts w:eastAsia="MS Mincho"/>
        </w:rPr>
        <w:t>artnera.</w:t>
      </w:r>
    </w:p>
    <w:p w14:paraId="0F7EB4C5" w14:textId="77777777" w:rsidR="00FE7A5B" w:rsidRPr="00AE68D5" w:rsidRDefault="00FE7A5B" w:rsidP="00AE68D5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Realizacja vouchera z kategorii ZOO jest możliwa wyłącznie w dni powszednie, </w:t>
      </w:r>
      <w:r w:rsidRPr="00C60E1B">
        <w:rPr>
          <w:rFonts w:eastAsia="MS Mincho"/>
        </w:rPr>
        <w:t>od poniedziałku</w:t>
      </w:r>
      <w:r w:rsidRPr="003056DA">
        <w:rPr>
          <w:rFonts w:eastAsia="MS Mincho"/>
        </w:rPr>
        <w:t xml:space="preserve"> do</w:t>
      </w:r>
      <w:r w:rsidRPr="00AE68D5">
        <w:rPr>
          <w:rFonts w:eastAsia="MS Mincho"/>
        </w:rPr>
        <w:t xml:space="preserve"> piątku.</w:t>
      </w:r>
    </w:p>
    <w:p w14:paraId="0AE9A1D7" w14:textId="6ACEB280" w:rsidR="00FE7A5B" w:rsidRPr="00AE68D5" w:rsidRDefault="00FE7A5B" w:rsidP="00AE68D5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Przed wydaniem biletów </w:t>
      </w:r>
      <w:r w:rsidR="003056DA">
        <w:rPr>
          <w:rFonts w:eastAsia="MS Mincho"/>
        </w:rPr>
        <w:t>p</w:t>
      </w:r>
      <w:r w:rsidRPr="00AE68D5">
        <w:rPr>
          <w:rFonts w:eastAsia="MS Mincho"/>
        </w:rPr>
        <w:t xml:space="preserve">artner zobowiązany jest pobrać voucher od </w:t>
      </w:r>
      <w:r w:rsidR="003056DA">
        <w:rPr>
          <w:rFonts w:eastAsia="MS Mincho"/>
        </w:rPr>
        <w:t>u</w:t>
      </w:r>
      <w:r w:rsidRPr="00AE68D5">
        <w:rPr>
          <w:rFonts w:eastAsia="MS Mincho"/>
        </w:rPr>
        <w:t xml:space="preserve">czestnika </w:t>
      </w:r>
      <w:r w:rsidRPr="00AE68D5">
        <w:rPr>
          <w:rFonts w:eastAsia="MS Mincho"/>
        </w:rPr>
        <w:br/>
        <w:t>i go zachować.</w:t>
      </w:r>
    </w:p>
    <w:p w14:paraId="3FF27864" w14:textId="16A2D256" w:rsidR="00FE7A5B" w:rsidRPr="00AE68D5" w:rsidRDefault="00FE7A5B" w:rsidP="00AE68D5">
      <w:pPr>
        <w:pStyle w:val="Bezodstpw"/>
        <w:numPr>
          <w:ilvl w:val="0"/>
          <w:numId w:val="34"/>
        </w:numPr>
        <w:spacing w:line="360" w:lineRule="auto"/>
        <w:ind w:left="284" w:hanging="284"/>
        <w:jc w:val="both"/>
        <w:rPr>
          <w:rFonts w:eastAsia="MS Mincho"/>
        </w:rPr>
      </w:pPr>
      <w:r w:rsidRPr="00AE68D5">
        <w:rPr>
          <w:rFonts w:eastAsia="MS Mincho"/>
        </w:rPr>
        <w:t xml:space="preserve">Partner zobowiązany jest do przekazania </w:t>
      </w:r>
      <w:r w:rsidR="003056DA">
        <w:rPr>
          <w:rFonts w:eastAsia="MS Mincho"/>
        </w:rPr>
        <w:t>o</w:t>
      </w:r>
      <w:r w:rsidRPr="00AE68D5">
        <w:rPr>
          <w:rFonts w:eastAsia="MS Mincho"/>
        </w:rPr>
        <w:t>rganizatorowi wykazu obejmującego liczbę wydanych biletów normalnych i ulgowych oraz tzw. biletów rodzinnych.</w:t>
      </w:r>
    </w:p>
    <w:p w14:paraId="54017283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</w:rPr>
      </w:pPr>
    </w:p>
    <w:p w14:paraId="5692F1CA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  <w:b/>
          <w:bCs/>
        </w:rPr>
      </w:pPr>
      <w:r w:rsidRPr="00AE68D5">
        <w:rPr>
          <w:rFonts w:eastAsia="MS Mincho"/>
          <w:b/>
          <w:bCs/>
        </w:rPr>
        <w:t>§ 6</w:t>
      </w:r>
      <w:r w:rsidRPr="00AE68D5">
        <w:rPr>
          <w:rFonts w:eastAsia="MS Mincho"/>
          <w:b/>
          <w:bCs/>
        </w:rPr>
        <w:br/>
      </w:r>
      <w:r w:rsidRPr="00AE68D5">
        <w:rPr>
          <w:rFonts w:eastAsia="MS Mincho"/>
          <w:b/>
          <w:bCs/>
          <w:noProof/>
        </w:rPr>
        <w:t>OPŁATY</w:t>
      </w:r>
    </w:p>
    <w:p w14:paraId="5E52C94B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  <w:noProof/>
        </w:rPr>
      </w:pPr>
    </w:p>
    <w:p w14:paraId="29012634" w14:textId="77777777" w:rsidR="00FE7A5B" w:rsidRPr="00AE68D5" w:rsidRDefault="00FE7A5B" w:rsidP="00AE68D5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eastAsia="MS Mincho"/>
          <w:noProof/>
        </w:rPr>
      </w:pPr>
      <w:r w:rsidRPr="00AE68D5">
        <w:rPr>
          <w:rFonts w:eastAsia="MS Mincho"/>
        </w:rPr>
        <w:t xml:space="preserve">Akcja „kropla dobra” </w:t>
      </w:r>
      <w:r w:rsidRPr="00AE68D5">
        <w:rPr>
          <w:rFonts w:eastAsia="MS Mincho"/>
          <w:noProof/>
        </w:rPr>
        <w:t>finansowana jest ze środków budżetu Miasta Poznania.</w:t>
      </w:r>
    </w:p>
    <w:p w14:paraId="2C235835" w14:textId="47750F1E" w:rsidR="00FE7A5B" w:rsidRPr="00AE68D5" w:rsidRDefault="00FE7A5B" w:rsidP="00AE68D5">
      <w:pPr>
        <w:pStyle w:val="Bezodstpw"/>
        <w:numPr>
          <w:ilvl w:val="0"/>
          <w:numId w:val="35"/>
        </w:numPr>
        <w:spacing w:line="360" w:lineRule="auto"/>
        <w:ind w:left="284" w:hanging="284"/>
        <w:jc w:val="both"/>
        <w:rPr>
          <w:rFonts w:eastAsia="MS Mincho"/>
          <w:noProof/>
        </w:rPr>
      </w:pPr>
      <w:r w:rsidRPr="00AE68D5">
        <w:rPr>
          <w:rFonts w:eastAsia="MS Mincho"/>
          <w:noProof/>
        </w:rPr>
        <w:t xml:space="preserve">Uczestnictwo w akcji dla </w:t>
      </w:r>
      <w:r w:rsidR="003056DA">
        <w:rPr>
          <w:rFonts w:eastAsia="MS Mincho"/>
          <w:noProof/>
        </w:rPr>
        <w:t>u</w:t>
      </w:r>
      <w:r w:rsidRPr="00AE68D5">
        <w:rPr>
          <w:rFonts w:eastAsia="MS Mincho"/>
          <w:noProof/>
        </w:rPr>
        <w:t xml:space="preserve">czestników jest bezpłatne. Bilety upoważniające do skorzystania z oferty </w:t>
      </w:r>
      <w:r w:rsidR="003056DA">
        <w:rPr>
          <w:rFonts w:eastAsia="MS Mincho"/>
          <w:noProof/>
        </w:rPr>
        <w:t>p</w:t>
      </w:r>
      <w:r w:rsidRPr="00AE68D5">
        <w:rPr>
          <w:rFonts w:eastAsia="MS Mincho"/>
          <w:noProof/>
        </w:rPr>
        <w:t>artnera są bezpłatne, z wyjątkiem bilet</w:t>
      </w:r>
      <w:r w:rsidR="00307996">
        <w:rPr>
          <w:rFonts w:eastAsia="MS Mincho"/>
          <w:noProof/>
        </w:rPr>
        <w:t>u</w:t>
      </w:r>
      <w:r w:rsidRPr="00AE68D5">
        <w:rPr>
          <w:rFonts w:eastAsia="MS Mincho"/>
          <w:noProof/>
        </w:rPr>
        <w:t xml:space="preserve"> do Ogrodu Zoologicznego, </w:t>
      </w:r>
      <w:r w:rsidR="00307996">
        <w:rPr>
          <w:rFonts w:eastAsia="MS Mincho"/>
          <w:noProof/>
        </w:rPr>
        <w:t>który</w:t>
      </w:r>
      <w:r w:rsidRPr="00AE68D5">
        <w:rPr>
          <w:rFonts w:eastAsia="MS Mincho"/>
          <w:noProof/>
        </w:rPr>
        <w:t xml:space="preserve"> kosztuje </w:t>
      </w:r>
      <w:r w:rsidRPr="00AE68D5">
        <w:rPr>
          <w:rFonts w:eastAsia="MS Mincho"/>
          <w:noProof/>
        </w:rPr>
        <w:lastRenderedPageBreak/>
        <w:t>1 zł.</w:t>
      </w:r>
    </w:p>
    <w:p w14:paraId="62FBAF63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  <w:b/>
          <w:bCs/>
        </w:rPr>
      </w:pPr>
    </w:p>
    <w:p w14:paraId="6C844367" w14:textId="77777777" w:rsidR="00FE7A5B" w:rsidRPr="00AE68D5" w:rsidRDefault="00FE7A5B" w:rsidP="00AE68D5">
      <w:pPr>
        <w:pStyle w:val="Bezodstpw"/>
        <w:spacing w:line="360" w:lineRule="auto"/>
        <w:jc w:val="center"/>
        <w:rPr>
          <w:rFonts w:eastAsia="MS Mincho"/>
        </w:rPr>
      </w:pPr>
      <w:r w:rsidRPr="00AE68D5">
        <w:rPr>
          <w:rFonts w:eastAsia="MS Mincho"/>
          <w:b/>
          <w:bCs/>
        </w:rPr>
        <w:t>§ 7</w:t>
      </w:r>
      <w:r w:rsidRPr="00AE68D5">
        <w:rPr>
          <w:rFonts w:eastAsia="MS Mincho"/>
          <w:b/>
          <w:bCs/>
        </w:rPr>
        <w:br/>
      </w:r>
      <w:r w:rsidRPr="00AE68D5">
        <w:rPr>
          <w:rFonts w:eastAsia="MS Mincho"/>
          <w:b/>
          <w:bCs/>
          <w:noProof/>
        </w:rPr>
        <w:t>POSTANOWIENIA KOŃCOWE</w:t>
      </w:r>
    </w:p>
    <w:p w14:paraId="291AA97A" w14:textId="77777777" w:rsidR="00FE7A5B" w:rsidRPr="00AE68D5" w:rsidRDefault="00FE7A5B" w:rsidP="00AE68D5">
      <w:pPr>
        <w:pStyle w:val="Bezodstpw"/>
        <w:rPr>
          <w:rFonts w:eastAsia="MS Mincho"/>
          <w:noProof/>
        </w:rPr>
      </w:pPr>
    </w:p>
    <w:p w14:paraId="7EE465E3" w14:textId="77777777" w:rsidR="00FE7A5B" w:rsidRPr="00AE68D5" w:rsidRDefault="00FE7A5B" w:rsidP="00C60E1B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eastAsia="MS Mincho"/>
          <w:noProof/>
        </w:rPr>
      </w:pPr>
      <w:r w:rsidRPr="00AE68D5">
        <w:rPr>
          <w:rFonts w:eastAsia="MS Mincho"/>
          <w:noProof/>
        </w:rPr>
        <w:t>Vouchery obowiązują do dnia 31 grudnia 2021 r.</w:t>
      </w:r>
    </w:p>
    <w:p w14:paraId="1B25BAFD" w14:textId="43F4808C" w:rsidR="00FE7A5B" w:rsidRPr="00AE68D5" w:rsidRDefault="00FE7A5B" w:rsidP="00C60E1B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eastAsia="MS Mincho"/>
          <w:color w:val="000000"/>
        </w:rPr>
      </w:pPr>
      <w:r w:rsidRPr="00AE68D5">
        <w:rPr>
          <w:rFonts w:eastAsia="MS Mincho"/>
          <w:color w:val="000000"/>
        </w:rPr>
        <w:t xml:space="preserve">W przypadku zaostrzenia przepisów sanitarno-epidemiologicznych, związanych </w:t>
      </w:r>
      <w:r w:rsidRPr="00AE68D5">
        <w:rPr>
          <w:rFonts w:eastAsia="MS Mincho"/>
          <w:color w:val="000000"/>
        </w:rPr>
        <w:br/>
        <w:t xml:space="preserve">z przeciwdziałaniem COVID-19, </w:t>
      </w:r>
      <w:r w:rsidRPr="00AE68D5">
        <w:rPr>
          <w:rFonts w:eastAsia="MS Mincho"/>
          <w:noProof/>
        </w:rPr>
        <w:t>Dyrektor Wydziału Zdrowia i Spraw Społecznych Urzędu Miasta Poznania</w:t>
      </w:r>
      <w:r w:rsidRPr="00AE68D5">
        <w:rPr>
          <w:rFonts w:eastAsia="MS Mincho"/>
          <w:color w:val="000000"/>
        </w:rPr>
        <w:t xml:space="preserve"> zastrzega sobie możliwość przedłużenia </w:t>
      </w:r>
      <w:r w:rsidR="00307996">
        <w:rPr>
          <w:rFonts w:eastAsia="MS Mincho"/>
          <w:color w:val="000000"/>
        </w:rPr>
        <w:t>czasu trwania</w:t>
      </w:r>
      <w:r w:rsidRPr="00AE68D5">
        <w:rPr>
          <w:rFonts w:eastAsia="MS Mincho"/>
          <w:color w:val="000000"/>
        </w:rPr>
        <w:t xml:space="preserve"> akcji </w:t>
      </w:r>
      <w:r w:rsidRPr="00AE68D5">
        <w:rPr>
          <w:rFonts w:eastAsia="MS Mincho"/>
        </w:rPr>
        <w:t>„kropla dobra”</w:t>
      </w:r>
      <w:r w:rsidRPr="00AE68D5">
        <w:rPr>
          <w:rFonts w:eastAsia="MS Mincho"/>
          <w:color w:val="000000"/>
        </w:rPr>
        <w:t xml:space="preserve"> zgodnie z ustaleniami i możliwościami </w:t>
      </w:r>
      <w:r w:rsidR="00307996">
        <w:rPr>
          <w:rFonts w:eastAsia="MS Mincho"/>
          <w:color w:val="000000"/>
        </w:rPr>
        <w:t>p</w:t>
      </w:r>
      <w:r w:rsidRPr="00AE68D5">
        <w:rPr>
          <w:rFonts w:eastAsia="MS Mincho"/>
          <w:color w:val="000000"/>
        </w:rPr>
        <w:t>artnerów.</w:t>
      </w:r>
    </w:p>
    <w:p w14:paraId="118349C4" w14:textId="77777777" w:rsidR="00FE7A5B" w:rsidRPr="000E54B1" w:rsidRDefault="00FE7A5B" w:rsidP="00AE68D5">
      <w:pPr>
        <w:spacing w:line="360" w:lineRule="auto"/>
        <w:jc w:val="center"/>
      </w:pPr>
    </w:p>
    <w:sectPr w:rsidR="00FE7A5B" w:rsidRPr="000E54B1" w:rsidSect="002816DE"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5CAB8" w14:textId="77777777" w:rsidR="00F92ABD" w:rsidRDefault="00F92ABD">
      <w:r>
        <w:separator/>
      </w:r>
    </w:p>
  </w:endnote>
  <w:endnote w:type="continuationSeparator" w:id="0">
    <w:p w14:paraId="28583875" w14:textId="77777777" w:rsidR="00F92ABD" w:rsidRDefault="00F9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E8020" w14:textId="77777777" w:rsidR="00F92ABD" w:rsidRDefault="00F92ABD">
      <w:r>
        <w:separator/>
      </w:r>
    </w:p>
  </w:footnote>
  <w:footnote w:type="continuationSeparator" w:id="0">
    <w:p w14:paraId="3BDB84B5" w14:textId="77777777" w:rsidR="00F92ABD" w:rsidRDefault="00F9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68D"/>
    <w:multiLevelType w:val="multilevel"/>
    <w:tmpl w:val="CAC6A1C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40E6B"/>
    <w:multiLevelType w:val="hybridMultilevel"/>
    <w:tmpl w:val="B0A41A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1">
      <w:start w:val="1"/>
      <w:numFmt w:val="decimal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A8139C5"/>
    <w:multiLevelType w:val="hybridMultilevel"/>
    <w:tmpl w:val="16F6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B3"/>
    <w:multiLevelType w:val="multilevel"/>
    <w:tmpl w:val="72EE9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abstractNum w:abstractNumId="4" w15:restartNumberingAfterBreak="0">
    <w:nsid w:val="0FA5535A"/>
    <w:multiLevelType w:val="multilevel"/>
    <w:tmpl w:val="D4F2DF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C28FD"/>
    <w:multiLevelType w:val="hybridMultilevel"/>
    <w:tmpl w:val="4360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4305"/>
    <w:multiLevelType w:val="hybridMultilevel"/>
    <w:tmpl w:val="F3CA13BC"/>
    <w:lvl w:ilvl="0" w:tplc="D40E9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12C86"/>
    <w:multiLevelType w:val="multilevel"/>
    <w:tmpl w:val="877E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8" w15:restartNumberingAfterBreak="0">
    <w:nsid w:val="2BDB1E64"/>
    <w:multiLevelType w:val="hybridMultilevel"/>
    <w:tmpl w:val="4766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32B14"/>
    <w:multiLevelType w:val="multilevel"/>
    <w:tmpl w:val="C40EEDA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FF6891"/>
    <w:multiLevelType w:val="hybridMultilevel"/>
    <w:tmpl w:val="7E96B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E5103"/>
    <w:multiLevelType w:val="hybridMultilevel"/>
    <w:tmpl w:val="AA10C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15226"/>
    <w:multiLevelType w:val="hybridMultilevel"/>
    <w:tmpl w:val="87DEBB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BF5A2D"/>
    <w:multiLevelType w:val="multilevel"/>
    <w:tmpl w:val="58C87E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751FD"/>
    <w:multiLevelType w:val="multilevel"/>
    <w:tmpl w:val="5BBC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C7061"/>
    <w:multiLevelType w:val="hybridMultilevel"/>
    <w:tmpl w:val="F0C6890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FDF1103"/>
    <w:multiLevelType w:val="hybridMultilevel"/>
    <w:tmpl w:val="EF3EE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58CE"/>
    <w:multiLevelType w:val="hybridMultilevel"/>
    <w:tmpl w:val="3454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76BB"/>
    <w:multiLevelType w:val="multilevel"/>
    <w:tmpl w:val="7AC0B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546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E5FF9"/>
    <w:multiLevelType w:val="hybridMultilevel"/>
    <w:tmpl w:val="575C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279EE"/>
    <w:multiLevelType w:val="hybridMultilevel"/>
    <w:tmpl w:val="1B32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D3759"/>
    <w:multiLevelType w:val="hybridMultilevel"/>
    <w:tmpl w:val="018A6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76421"/>
    <w:multiLevelType w:val="hybridMultilevel"/>
    <w:tmpl w:val="17BA8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06658"/>
    <w:multiLevelType w:val="multilevel"/>
    <w:tmpl w:val="39501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4" w15:restartNumberingAfterBreak="0">
    <w:nsid w:val="55E91BB2"/>
    <w:multiLevelType w:val="hybridMultilevel"/>
    <w:tmpl w:val="68668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019"/>
    <w:multiLevelType w:val="hybridMultilevel"/>
    <w:tmpl w:val="3454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C0EAF"/>
    <w:multiLevelType w:val="multilevel"/>
    <w:tmpl w:val="1FF6A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abstractNum w:abstractNumId="27" w15:restartNumberingAfterBreak="0">
    <w:nsid w:val="5A303535"/>
    <w:multiLevelType w:val="hybridMultilevel"/>
    <w:tmpl w:val="E6AA8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0692C"/>
    <w:multiLevelType w:val="multilevel"/>
    <w:tmpl w:val="72EE9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</w:lvl>
  </w:abstractNum>
  <w:abstractNum w:abstractNumId="29" w15:restartNumberingAfterBreak="0">
    <w:nsid w:val="5C463B8B"/>
    <w:multiLevelType w:val="hybridMultilevel"/>
    <w:tmpl w:val="A7645A1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1">
      <w:start w:val="1"/>
      <w:numFmt w:val="decimal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5F1C038A"/>
    <w:multiLevelType w:val="hybridMultilevel"/>
    <w:tmpl w:val="CB506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C0E7B"/>
    <w:multiLevelType w:val="multilevel"/>
    <w:tmpl w:val="84FEA4A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1546F"/>
    <w:multiLevelType w:val="hybridMultilevel"/>
    <w:tmpl w:val="C3DA18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B3AD8"/>
    <w:multiLevelType w:val="multilevel"/>
    <w:tmpl w:val="65FE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0C6953"/>
    <w:multiLevelType w:val="hybridMultilevel"/>
    <w:tmpl w:val="F0546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81555"/>
    <w:multiLevelType w:val="hybridMultilevel"/>
    <w:tmpl w:val="1458E61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31"/>
  </w:num>
  <w:num w:numId="5">
    <w:abstractNumId w:val="13"/>
  </w:num>
  <w:num w:numId="6">
    <w:abstractNumId w:val="4"/>
  </w:num>
  <w:num w:numId="7">
    <w:abstractNumId w:val="0"/>
  </w:num>
  <w:num w:numId="8">
    <w:abstractNumId w:val="23"/>
  </w:num>
  <w:num w:numId="9">
    <w:abstractNumId w:val="33"/>
  </w:num>
  <w:num w:numId="10">
    <w:abstractNumId w:val="28"/>
  </w:num>
  <w:num w:numId="11">
    <w:abstractNumId w:val="9"/>
  </w:num>
  <w:num w:numId="12">
    <w:abstractNumId w:val="14"/>
  </w:num>
  <w:num w:numId="13">
    <w:abstractNumId w:val="26"/>
  </w:num>
  <w:num w:numId="14">
    <w:abstractNumId w:val="11"/>
  </w:num>
  <w:num w:numId="15">
    <w:abstractNumId w:val="20"/>
  </w:num>
  <w:num w:numId="16">
    <w:abstractNumId w:val="17"/>
  </w:num>
  <w:num w:numId="17">
    <w:abstractNumId w:val="21"/>
  </w:num>
  <w:num w:numId="18">
    <w:abstractNumId w:val="25"/>
  </w:num>
  <w:num w:numId="19">
    <w:abstractNumId w:val="6"/>
  </w:num>
  <w:num w:numId="20">
    <w:abstractNumId w:val="29"/>
  </w:num>
  <w:num w:numId="21">
    <w:abstractNumId w:val="1"/>
  </w:num>
  <w:num w:numId="22">
    <w:abstractNumId w:val="15"/>
  </w:num>
  <w:num w:numId="23">
    <w:abstractNumId w:val="35"/>
  </w:num>
  <w:num w:numId="24">
    <w:abstractNumId w:val="16"/>
  </w:num>
  <w:num w:numId="25">
    <w:abstractNumId w:val="24"/>
  </w:num>
  <w:num w:numId="26">
    <w:abstractNumId w:val="32"/>
  </w:num>
  <w:num w:numId="27">
    <w:abstractNumId w:val="5"/>
  </w:num>
  <w:num w:numId="28">
    <w:abstractNumId w:val="34"/>
  </w:num>
  <w:num w:numId="29">
    <w:abstractNumId w:val="12"/>
  </w:num>
  <w:num w:numId="30">
    <w:abstractNumId w:val="22"/>
  </w:num>
  <w:num w:numId="31">
    <w:abstractNumId w:val="8"/>
  </w:num>
  <w:num w:numId="32">
    <w:abstractNumId w:val="10"/>
  </w:num>
  <w:num w:numId="33">
    <w:abstractNumId w:val="19"/>
  </w:num>
  <w:num w:numId="34">
    <w:abstractNumId w:val="3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3"/>
    <w:rsid w:val="000B212D"/>
    <w:rsid w:val="000E54B1"/>
    <w:rsid w:val="001661CB"/>
    <w:rsid w:val="0019001B"/>
    <w:rsid w:val="001A345C"/>
    <w:rsid w:val="00212887"/>
    <w:rsid w:val="002816DE"/>
    <w:rsid w:val="00283F08"/>
    <w:rsid w:val="002A56A0"/>
    <w:rsid w:val="002A6567"/>
    <w:rsid w:val="002A6DB6"/>
    <w:rsid w:val="00304153"/>
    <w:rsid w:val="00304B5B"/>
    <w:rsid w:val="003056DA"/>
    <w:rsid w:val="00307996"/>
    <w:rsid w:val="003251C0"/>
    <w:rsid w:val="00364928"/>
    <w:rsid w:val="0043230C"/>
    <w:rsid w:val="004445F5"/>
    <w:rsid w:val="00446A8B"/>
    <w:rsid w:val="00472327"/>
    <w:rsid w:val="00477725"/>
    <w:rsid w:val="004A54C3"/>
    <w:rsid w:val="004B46BE"/>
    <w:rsid w:val="005376BB"/>
    <w:rsid w:val="00622011"/>
    <w:rsid w:val="00651884"/>
    <w:rsid w:val="006670C0"/>
    <w:rsid w:val="007257A1"/>
    <w:rsid w:val="007578F5"/>
    <w:rsid w:val="00777EC9"/>
    <w:rsid w:val="007C2AD2"/>
    <w:rsid w:val="008A5471"/>
    <w:rsid w:val="00965C6D"/>
    <w:rsid w:val="0097275B"/>
    <w:rsid w:val="009D1C2F"/>
    <w:rsid w:val="009D4DF2"/>
    <w:rsid w:val="009E7632"/>
    <w:rsid w:val="00A6378E"/>
    <w:rsid w:val="00A86725"/>
    <w:rsid w:val="00AA37FA"/>
    <w:rsid w:val="00AE68D5"/>
    <w:rsid w:val="00B34FAF"/>
    <w:rsid w:val="00C60E1B"/>
    <w:rsid w:val="00D418D3"/>
    <w:rsid w:val="00E14FFD"/>
    <w:rsid w:val="00E513EC"/>
    <w:rsid w:val="00EA4817"/>
    <w:rsid w:val="00EE35DD"/>
    <w:rsid w:val="00F75056"/>
    <w:rsid w:val="00F807B1"/>
    <w:rsid w:val="00F92ABD"/>
    <w:rsid w:val="00FA115D"/>
    <w:rsid w:val="00FD4AD3"/>
    <w:rsid w:val="00FE7A5B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BEBE0"/>
  <w15:docId w15:val="{3B3A66F7-D292-418C-BF37-B88C5D13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153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3041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153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4153"/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304153"/>
    <w:pPr>
      <w:widowControl/>
      <w:suppressAutoHyphens w:val="0"/>
      <w:spacing w:beforeAutospacing="1" w:afterAutospacing="1"/>
    </w:pPr>
  </w:style>
  <w:style w:type="paragraph" w:customStyle="1" w:styleId="Nagwek11">
    <w:name w:val="Nagłówek 11"/>
    <w:basedOn w:val="Normalny"/>
    <w:next w:val="Normalny"/>
    <w:uiPriority w:val="99"/>
    <w:rsid w:val="00304153"/>
    <w:pPr>
      <w:keepNext/>
      <w:tabs>
        <w:tab w:val="left" w:pos="0"/>
      </w:tabs>
      <w:jc w:val="center"/>
      <w:outlineLvl w:val="0"/>
    </w:pPr>
    <w:rPr>
      <w:b/>
      <w:bCs/>
    </w:rPr>
  </w:style>
  <w:style w:type="paragraph" w:styleId="Akapitzlist">
    <w:name w:val="List Paragraph"/>
    <w:basedOn w:val="Normalny"/>
    <w:uiPriority w:val="99"/>
    <w:qFormat/>
    <w:rsid w:val="0030415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304153"/>
    <w:rPr>
      <w:rFonts w:eastAsia="Calibri"/>
      <w:sz w:val="20"/>
      <w:szCs w:val="20"/>
      <w:lang w:eastAsia="en-US"/>
    </w:rPr>
  </w:style>
  <w:style w:type="character" w:customStyle="1" w:styleId="CommentTextChar1">
    <w:name w:val="Comment Text Char1"/>
    <w:basedOn w:val="Domylnaczcionkaakapitu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041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4153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FooterChar1">
    <w:name w:val="Footer Char1"/>
    <w:basedOn w:val="Domylnaczcionkaakapitu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304153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04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53"/>
    <w:rPr>
      <w:rFonts w:ascii="Segoe UI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AD3"/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D3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AE68D5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E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8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/2021/P</vt:lpstr>
    </vt:vector>
  </TitlesOfParts>
  <Company>ump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/2021/P</dc:title>
  <dc:subject/>
  <dc:creator>Karolina Koczorowska-Siwik</dc:creator>
  <cp:keywords/>
  <dc:description/>
  <cp:lastModifiedBy>Marlena Antczak</cp:lastModifiedBy>
  <cp:revision>6</cp:revision>
  <dcterms:created xsi:type="dcterms:W3CDTF">2021-02-02T07:50:00Z</dcterms:created>
  <dcterms:modified xsi:type="dcterms:W3CDTF">2021-02-16T11:05:00Z</dcterms:modified>
</cp:coreProperties>
</file>