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26ED">
          <w:t>177/2021/P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26ED">
        <w:rPr>
          <w:b/>
          <w:sz w:val="28"/>
        </w:rPr>
        <w:fldChar w:fldCharType="separate"/>
      </w:r>
      <w:r w:rsidR="005526ED">
        <w:rPr>
          <w:b/>
          <w:sz w:val="28"/>
        </w:rPr>
        <w:t>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526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26ED">
              <w:rPr>
                <w:b/>
                <w:sz w:val="24"/>
                <w:szCs w:val="24"/>
              </w:rPr>
              <w:fldChar w:fldCharType="separate"/>
            </w:r>
            <w:r w:rsidR="005526ED">
              <w:rPr>
                <w:b/>
                <w:sz w:val="24"/>
                <w:szCs w:val="24"/>
              </w:rPr>
              <w:t xml:space="preserve">przekazania na stan majątkowy Zarządu Dróg Miejskich w Poznaniu, z siedzibą przy ul. Wilczak 17, środków trwałych w postaci: nawierzchni jezdni, chodnika i oświetlenia w ul. </w:t>
            </w:r>
            <w:proofErr w:type="spellStart"/>
            <w:r w:rsidR="005526ED">
              <w:rPr>
                <w:b/>
                <w:sz w:val="24"/>
                <w:szCs w:val="24"/>
              </w:rPr>
              <w:t>Rivolego</w:t>
            </w:r>
            <w:proofErr w:type="spellEnd"/>
            <w:r w:rsidR="005526ED">
              <w:rPr>
                <w:b/>
                <w:sz w:val="24"/>
                <w:szCs w:val="24"/>
              </w:rPr>
              <w:t xml:space="preserve">, nawierzchni jezdni i chodnika w ul. Popularnej oraz nawierzchni jezdni i oświetlenia w ul. Przepiórczej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26ED" w:rsidP="005526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26ED">
        <w:rPr>
          <w:color w:val="000000"/>
          <w:sz w:val="24"/>
          <w:szCs w:val="24"/>
        </w:rPr>
        <w:t>Na podstawie art. 30 ust. 2 pkt 3 ustawy z dnia 8 marca 1990 r. o samorządzie gminnym (Dz. U. z 2020 r. poz. 713 ze zm.), w związku z rozdziałem XII Instrukcji obiegu i kontroli dokumentów finansowo-księgowych w Urzędzie Miasta Poznania, wprowadzonej zarządzeniem Nr 53/2019/K Prezydenta Miasta Poznania z dnia 17 grudnia 2019 r., zarządza się, co następuje:</w:t>
      </w:r>
    </w:p>
    <w:p w:rsidR="005526ED" w:rsidRDefault="005526ED" w:rsidP="005526ED">
      <w:pPr>
        <w:spacing w:line="360" w:lineRule="auto"/>
        <w:jc w:val="both"/>
        <w:rPr>
          <w:sz w:val="24"/>
        </w:rPr>
      </w:pPr>
    </w:p>
    <w:p w:rsidR="005526ED" w:rsidRDefault="005526ED" w:rsidP="0055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26ED" w:rsidRDefault="005526ED" w:rsidP="005526ED">
      <w:pPr>
        <w:keepNext/>
        <w:spacing w:line="360" w:lineRule="auto"/>
        <w:rPr>
          <w:color w:val="000000"/>
          <w:sz w:val="24"/>
        </w:rPr>
      </w:pP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26ED">
        <w:rPr>
          <w:color w:val="000000"/>
          <w:sz w:val="24"/>
          <w:szCs w:val="24"/>
        </w:rPr>
        <w:t>Przekazuje się na stan majątkowy Zarządu Dróg Miejskich w Poznaniu, z siedzibą przy ulicy Wilczak 17: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 xml:space="preserve">1) środki trwałe zlokalizowane na nieruchomości położonej w Poznaniu w ulicy </w:t>
      </w:r>
      <w:proofErr w:type="spellStart"/>
      <w:r w:rsidRPr="005526ED">
        <w:rPr>
          <w:color w:val="000000"/>
          <w:sz w:val="24"/>
          <w:szCs w:val="24"/>
        </w:rPr>
        <w:t>Rivolego</w:t>
      </w:r>
      <w:proofErr w:type="spellEnd"/>
      <w:r w:rsidRPr="005526ED">
        <w:rPr>
          <w:color w:val="000000"/>
          <w:sz w:val="24"/>
          <w:szCs w:val="24"/>
        </w:rPr>
        <w:t>, o oznaczeniu geodezyjnym: obręb Podolany, arkusz mapy 03, działki o nr geod. 195, 198, 208/2, 215 w postaci: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a) nawierzchni jezdni z kostki betonowej EKO o grubości 8 cm i powierzchni 620,00 m², o wartości 122.906,16 zł,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b) nawierzchni chodnika z kostki brukowej o grubości 8 cm i powierzchni 403,00 m², o wartości 79.889,00 zł,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c) oświetlenia składającego się ze słupów oświetleniowych (3 szt.), kabla YAKY 4</w:t>
      </w:r>
      <w:r w:rsidR="007438CA">
        <w:rPr>
          <w:color w:val="000000"/>
          <w:sz w:val="24"/>
          <w:szCs w:val="24"/>
        </w:rPr>
        <w:t> </w:t>
      </w:r>
      <w:r w:rsidRPr="005526ED">
        <w:rPr>
          <w:color w:val="000000"/>
          <w:sz w:val="24"/>
          <w:szCs w:val="24"/>
        </w:rPr>
        <w:t>mm</w:t>
      </w:r>
      <w:r w:rsidRPr="005526ED">
        <w:rPr>
          <w:color w:val="000000"/>
          <w:sz w:val="24"/>
          <w:szCs w:val="28"/>
        </w:rPr>
        <w:t>²</w:t>
      </w:r>
      <w:r w:rsidRPr="005526ED">
        <w:rPr>
          <w:color w:val="000000"/>
          <w:sz w:val="24"/>
          <w:szCs w:val="24"/>
        </w:rPr>
        <w:t xml:space="preserve"> × 25 mm</w:t>
      </w:r>
      <w:r w:rsidRPr="005526ED">
        <w:rPr>
          <w:color w:val="000000"/>
          <w:sz w:val="24"/>
          <w:szCs w:val="28"/>
        </w:rPr>
        <w:t>²</w:t>
      </w:r>
      <w:r w:rsidRPr="005526ED">
        <w:rPr>
          <w:color w:val="000000"/>
          <w:sz w:val="24"/>
          <w:szCs w:val="24"/>
        </w:rPr>
        <w:t>, oprawy oświetleniowej (3 szt.), o długości 124 m.b., o wartości 33.348,61 zł;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lastRenderedPageBreak/>
        <w:t>2) środki trwałe zlokalizowane na nieruchomości położonej w Poznaniu w ulicy Popularnej o oznaczeniu geodezyjnym: obręb Spławie, arkusz mapy 23, działki o nr geod. 1/200 (obecnie 1/285), 2/12 w postaci: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a) nawierzchni jezdni z kostki betonowej EKO o grubości 8 cm i powierzchni 2107,00 m², o wartości 500.817,17 zł,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b) nawierzchni chodnika z kostki betonowej o grubości 8 cm i powierzchni 324,00 m</w:t>
      </w:r>
      <w:r w:rsidRPr="005526ED">
        <w:rPr>
          <w:color w:val="000000"/>
          <w:sz w:val="24"/>
          <w:szCs w:val="28"/>
        </w:rPr>
        <w:t>²</w:t>
      </w:r>
      <w:r w:rsidRPr="005526ED">
        <w:rPr>
          <w:color w:val="000000"/>
          <w:sz w:val="24"/>
          <w:szCs w:val="24"/>
        </w:rPr>
        <w:t xml:space="preserve"> oraz nawierzchni pobocza z płyt ażurowych o grubości 8 cm i powierzchni 759,00 m</w:t>
      </w:r>
      <w:r w:rsidRPr="005526ED">
        <w:rPr>
          <w:color w:val="000000"/>
          <w:sz w:val="24"/>
          <w:szCs w:val="28"/>
        </w:rPr>
        <w:t>²</w:t>
      </w:r>
      <w:r w:rsidRPr="005526ED">
        <w:rPr>
          <w:color w:val="000000"/>
          <w:sz w:val="24"/>
          <w:szCs w:val="24"/>
        </w:rPr>
        <w:t xml:space="preserve"> o wartości 257.420,50 zł;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 xml:space="preserve">3) środki trwałe zlokalizowane na nieruchomości położonej w Poznaniu w ulicy Przepiórczej o oznaczeniu geodezyjnym: obręb </w:t>
      </w:r>
      <w:proofErr w:type="spellStart"/>
      <w:r w:rsidRPr="005526ED">
        <w:rPr>
          <w:color w:val="000000"/>
          <w:sz w:val="24"/>
          <w:szCs w:val="24"/>
        </w:rPr>
        <w:t>Junikowo</w:t>
      </w:r>
      <w:proofErr w:type="spellEnd"/>
      <w:r w:rsidRPr="005526ED">
        <w:rPr>
          <w:color w:val="000000"/>
          <w:sz w:val="24"/>
          <w:szCs w:val="24"/>
        </w:rPr>
        <w:t>, arkusz mapy 36, działki o nr geod. 25/1, 65 w postaci:</w:t>
      </w:r>
    </w:p>
    <w:p w:rsidR="005526ED" w:rsidRPr="005526ED" w:rsidRDefault="005526ED" w:rsidP="005526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a) nawierzchni jezdni z kostki betonowej o grubości 8 cm i powierzchni 525,68 m², o</w:t>
      </w:r>
      <w:r w:rsidR="007438CA">
        <w:rPr>
          <w:color w:val="000000"/>
          <w:sz w:val="24"/>
          <w:szCs w:val="24"/>
        </w:rPr>
        <w:t> </w:t>
      </w:r>
      <w:r w:rsidRPr="005526ED">
        <w:rPr>
          <w:color w:val="000000"/>
          <w:sz w:val="24"/>
          <w:szCs w:val="24"/>
        </w:rPr>
        <w:t>wartości 247.797,88 zł,</w:t>
      </w:r>
    </w:p>
    <w:p w:rsidR="005526ED" w:rsidRDefault="005526ED" w:rsidP="005526E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26ED">
        <w:rPr>
          <w:color w:val="000000"/>
          <w:sz w:val="24"/>
          <w:szCs w:val="24"/>
        </w:rPr>
        <w:t>b) oświetlenia składającego się ze słupów oświetleniowych 4 szt., kabla YAKY 4 mm² × 25 mm², o długości 190,00 m.b., oprawy oświetleniowej (4 szt.), o wartości 93.051,35 zł.</w:t>
      </w:r>
    </w:p>
    <w:p w:rsidR="005526ED" w:rsidRDefault="005526ED" w:rsidP="005526ED">
      <w:pPr>
        <w:spacing w:line="360" w:lineRule="auto"/>
        <w:jc w:val="both"/>
        <w:rPr>
          <w:color w:val="000000"/>
          <w:sz w:val="24"/>
        </w:rPr>
      </w:pPr>
    </w:p>
    <w:p w:rsidR="005526ED" w:rsidRDefault="005526ED" w:rsidP="0055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26ED" w:rsidRDefault="005526ED" w:rsidP="005526ED">
      <w:pPr>
        <w:keepNext/>
        <w:spacing w:line="360" w:lineRule="auto"/>
        <w:rPr>
          <w:color w:val="000000"/>
          <w:sz w:val="24"/>
        </w:rPr>
      </w:pPr>
    </w:p>
    <w:p w:rsidR="005526ED" w:rsidRDefault="005526ED" w:rsidP="005526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26ED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5526ED" w:rsidRDefault="005526ED" w:rsidP="005526ED">
      <w:pPr>
        <w:spacing w:line="360" w:lineRule="auto"/>
        <w:jc w:val="both"/>
        <w:rPr>
          <w:color w:val="000000"/>
          <w:sz w:val="24"/>
        </w:rPr>
      </w:pPr>
    </w:p>
    <w:p w:rsidR="005526ED" w:rsidRDefault="005526ED" w:rsidP="005526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26ED" w:rsidRDefault="005526ED" w:rsidP="005526ED">
      <w:pPr>
        <w:keepNext/>
        <w:spacing w:line="360" w:lineRule="auto"/>
        <w:rPr>
          <w:color w:val="000000"/>
          <w:sz w:val="24"/>
        </w:rPr>
      </w:pPr>
    </w:p>
    <w:p w:rsidR="005526ED" w:rsidRDefault="005526ED" w:rsidP="005526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26ED">
        <w:rPr>
          <w:color w:val="000000"/>
          <w:sz w:val="24"/>
          <w:szCs w:val="24"/>
        </w:rPr>
        <w:t>Zarządzenie wchodzi w życie z dniem podpisania.</w:t>
      </w:r>
    </w:p>
    <w:p w:rsidR="005526ED" w:rsidRDefault="005526ED" w:rsidP="005526ED">
      <w:pPr>
        <w:spacing w:line="360" w:lineRule="auto"/>
        <w:jc w:val="both"/>
        <w:rPr>
          <w:color w:val="000000"/>
          <w:sz w:val="24"/>
        </w:rPr>
      </w:pPr>
    </w:p>
    <w:p w:rsidR="005526ED" w:rsidRDefault="005526ED" w:rsidP="005526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26ED" w:rsidRDefault="005526ED" w:rsidP="005526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526ED" w:rsidRPr="005526ED" w:rsidRDefault="005526ED" w:rsidP="005526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26ED" w:rsidRPr="005526ED" w:rsidSect="005526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ED" w:rsidRDefault="005526ED">
      <w:r>
        <w:separator/>
      </w:r>
    </w:p>
  </w:endnote>
  <w:endnote w:type="continuationSeparator" w:id="0">
    <w:p w:rsidR="005526ED" w:rsidRDefault="0055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ED" w:rsidRDefault="005526ED">
      <w:r>
        <w:separator/>
      </w:r>
    </w:p>
  </w:footnote>
  <w:footnote w:type="continuationSeparator" w:id="0">
    <w:p w:rsidR="005526ED" w:rsidRDefault="0055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1r."/>
    <w:docVar w:name="AktNr" w:val="177/2021/P"/>
    <w:docVar w:name="Sprawa" w:val="przekazania na stan majątkowy Zarządu Dróg Miejskich w Poznaniu, z siedzibą przy ul. Wilczak 17, środków trwałych w postaci: nawierzchni jezdni, chodnika i oświetlenia w ul. Rivolego, nawierzchni jezdni i chodnika w ul. Popularnej oraz nawierzchni jezdni i oświetlenia w ul. Przepiórczej w Poznaniu. "/>
  </w:docVars>
  <w:rsids>
    <w:rsidRoot w:val="005526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26ED"/>
    <w:rsid w:val="005576D9"/>
    <w:rsid w:val="00565809"/>
    <w:rsid w:val="00571718"/>
    <w:rsid w:val="005C6BB7"/>
    <w:rsid w:val="005E0B50"/>
    <w:rsid w:val="005E28F0"/>
    <w:rsid w:val="005E453F"/>
    <w:rsid w:val="0065477E"/>
    <w:rsid w:val="007438C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445</Words>
  <Characters>2383</Characters>
  <Application>Microsoft Office Word</Application>
  <DocSecurity>0</DocSecurity>
  <Lines>66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2021-03-03T09:22:00Z</dcterms:created>
  <dcterms:modified xsi:type="dcterms:W3CDTF">2021-03-03T09:22:00Z</dcterms:modified>
</cp:coreProperties>
</file>