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47A8">
          <w:t>187/2021/P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47A8">
        <w:rPr>
          <w:b/>
          <w:sz w:val="28"/>
        </w:rPr>
        <w:fldChar w:fldCharType="separate"/>
      </w:r>
      <w:r w:rsidR="00F247A8">
        <w:rPr>
          <w:b/>
          <w:sz w:val="28"/>
        </w:rPr>
        <w:t>8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247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47A8">
              <w:rPr>
                <w:b/>
                <w:sz w:val="24"/>
                <w:szCs w:val="24"/>
              </w:rPr>
              <w:fldChar w:fldCharType="separate"/>
            </w:r>
            <w:r w:rsidR="00F247A8">
              <w:rPr>
                <w:b/>
                <w:sz w:val="24"/>
                <w:szCs w:val="24"/>
              </w:rPr>
              <w:t>przekazania na stan majątkowy XVII Liceum Ogólnokształcącego w Zespole Szkół Ogólnokształcących nr 4 im. ks. prof. Józefa Tischnera, z siedzibą na os. Czecha 59, 61-288 Poznań, środka trwałego dydaktycznego zakupionego w ramach projektu pod nazwą: „Podwyższenie kompetencji z 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47A8" w:rsidP="00F247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47A8">
        <w:rPr>
          <w:color w:val="000000"/>
          <w:sz w:val="24"/>
        </w:rPr>
        <w:t xml:space="preserve">Na podstawie </w:t>
      </w:r>
      <w:r w:rsidRPr="00F247A8">
        <w:rPr>
          <w:color w:val="000000"/>
          <w:sz w:val="24"/>
          <w:szCs w:val="24"/>
        </w:rPr>
        <w:t xml:space="preserve">art. 30 ust. 2 pkt 3 ustawy z dnia 8 marca 1990 r. o samorządzie gminnym (Dz. U. z 2020 r. poz. 713 ze zm.) </w:t>
      </w:r>
      <w:r w:rsidRPr="00F247A8">
        <w:rPr>
          <w:color w:val="000000"/>
          <w:sz w:val="24"/>
        </w:rPr>
        <w:t xml:space="preserve"> zarządza się, co następuje:</w:t>
      </w:r>
    </w:p>
    <w:p w:rsidR="00F247A8" w:rsidRDefault="00F247A8" w:rsidP="00F247A8">
      <w:pPr>
        <w:spacing w:line="360" w:lineRule="auto"/>
        <w:jc w:val="both"/>
        <w:rPr>
          <w:sz w:val="24"/>
        </w:rPr>
      </w:pPr>
    </w:p>
    <w:p w:rsidR="00F247A8" w:rsidRDefault="00F247A8" w:rsidP="00F24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47A8" w:rsidRDefault="00F247A8" w:rsidP="00F247A8">
      <w:pPr>
        <w:keepNext/>
        <w:spacing w:line="360" w:lineRule="auto"/>
        <w:rPr>
          <w:color w:val="000000"/>
          <w:sz w:val="24"/>
        </w:rPr>
      </w:pPr>
    </w:p>
    <w:p w:rsidR="00F247A8" w:rsidRDefault="00F247A8" w:rsidP="00F247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47A8">
        <w:rPr>
          <w:color w:val="000000"/>
          <w:sz w:val="24"/>
          <w:szCs w:val="24"/>
        </w:rPr>
        <w:t xml:space="preserve">Przekazuje się na stan majątkowy XVII Liceum Ogólnokształcącego w Zespole Szkół Ogólnokształcących nr 4 im. ks. prof. Józefa Tischnera, z siedzibą na os. Czecha 59, 61-288 Poznań, środek trwały dydaktyczny o łącznej wartości </w:t>
      </w:r>
      <w:r w:rsidRPr="00F247A8">
        <w:rPr>
          <w:b/>
          <w:bCs/>
          <w:color w:val="000000"/>
          <w:sz w:val="24"/>
          <w:szCs w:val="24"/>
        </w:rPr>
        <w:t>5188,14 zł</w:t>
      </w:r>
      <w:r w:rsidRPr="00F247A8">
        <w:rPr>
          <w:color w:val="000000"/>
          <w:sz w:val="24"/>
          <w:szCs w:val="24"/>
        </w:rPr>
        <w:t>,</w:t>
      </w:r>
      <w:r w:rsidRPr="00F247A8">
        <w:rPr>
          <w:b/>
          <w:bCs/>
          <w:color w:val="000000"/>
          <w:sz w:val="24"/>
          <w:szCs w:val="24"/>
        </w:rPr>
        <w:t xml:space="preserve"> </w:t>
      </w:r>
      <w:r w:rsidRPr="00F247A8">
        <w:rPr>
          <w:color w:val="000000"/>
          <w:sz w:val="24"/>
          <w:szCs w:val="24"/>
        </w:rPr>
        <w:t>zakupiony w ramach projektu pod nazwą: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tj. projektor multimedialny długoogniskowy (3 szt.) - 5188,14 zł.</w:t>
      </w:r>
    </w:p>
    <w:p w:rsidR="00F247A8" w:rsidRDefault="00F247A8" w:rsidP="00F247A8">
      <w:pPr>
        <w:spacing w:line="360" w:lineRule="auto"/>
        <w:jc w:val="both"/>
        <w:rPr>
          <w:color w:val="000000"/>
          <w:sz w:val="24"/>
        </w:rPr>
      </w:pPr>
    </w:p>
    <w:p w:rsidR="00F247A8" w:rsidRDefault="00F247A8" w:rsidP="00F24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47A8" w:rsidRDefault="00F247A8" w:rsidP="00F247A8">
      <w:pPr>
        <w:keepNext/>
        <w:spacing w:line="360" w:lineRule="auto"/>
        <w:rPr>
          <w:color w:val="000000"/>
          <w:sz w:val="24"/>
        </w:rPr>
      </w:pPr>
    </w:p>
    <w:p w:rsidR="00F247A8" w:rsidRDefault="00F247A8" w:rsidP="00F247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47A8">
        <w:rPr>
          <w:color w:val="000000"/>
          <w:sz w:val="24"/>
          <w:szCs w:val="24"/>
        </w:rPr>
        <w:t>Wykonanie zarządzenia powierza się Dyrektorowi Wydziału Zamówień i Obsługi Urzędu Miasta Poznania oraz Dyrektorowi XVII Liceum Ogólnokształcącego.</w:t>
      </w:r>
    </w:p>
    <w:p w:rsidR="00F247A8" w:rsidRDefault="00F247A8" w:rsidP="00F247A8">
      <w:pPr>
        <w:spacing w:line="360" w:lineRule="auto"/>
        <w:jc w:val="both"/>
        <w:rPr>
          <w:color w:val="000000"/>
          <w:sz w:val="24"/>
        </w:rPr>
      </w:pPr>
    </w:p>
    <w:p w:rsidR="00F247A8" w:rsidRDefault="00F247A8" w:rsidP="00F24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247A8" w:rsidRDefault="00F247A8" w:rsidP="00F247A8">
      <w:pPr>
        <w:keepNext/>
        <w:spacing w:line="360" w:lineRule="auto"/>
        <w:rPr>
          <w:color w:val="000000"/>
          <w:sz w:val="24"/>
        </w:rPr>
      </w:pPr>
    </w:p>
    <w:p w:rsidR="00F247A8" w:rsidRDefault="00F247A8" w:rsidP="00F247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47A8">
        <w:rPr>
          <w:color w:val="000000"/>
          <w:sz w:val="24"/>
          <w:szCs w:val="24"/>
        </w:rPr>
        <w:t>Zarządzenie wchodzi w życie z dniem podpisania.</w:t>
      </w:r>
    </w:p>
    <w:p w:rsidR="00F247A8" w:rsidRDefault="00F247A8" w:rsidP="00F247A8">
      <w:pPr>
        <w:spacing w:line="360" w:lineRule="auto"/>
        <w:jc w:val="both"/>
        <w:rPr>
          <w:color w:val="000000"/>
          <w:sz w:val="24"/>
        </w:rPr>
      </w:pPr>
    </w:p>
    <w:p w:rsidR="00F247A8" w:rsidRDefault="00F247A8" w:rsidP="00F24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247A8" w:rsidRDefault="00F247A8" w:rsidP="00F24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47A8" w:rsidRPr="00F247A8" w:rsidRDefault="00F247A8" w:rsidP="00F24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47A8" w:rsidRPr="00F247A8" w:rsidSect="00F247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A8" w:rsidRDefault="00F247A8">
      <w:r>
        <w:separator/>
      </w:r>
    </w:p>
  </w:endnote>
  <w:endnote w:type="continuationSeparator" w:id="0">
    <w:p w:rsidR="00F247A8" w:rsidRDefault="00F2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A8" w:rsidRDefault="00F247A8">
      <w:r>
        <w:separator/>
      </w:r>
    </w:p>
  </w:footnote>
  <w:footnote w:type="continuationSeparator" w:id="0">
    <w:p w:rsidR="00F247A8" w:rsidRDefault="00F24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1r."/>
    <w:docVar w:name="AktNr" w:val="187/2021/P"/>
    <w:docVar w:name="Sprawa" w:val="przekazania na stan majątkowy XVII Liceum Ogólnokształcącego w Zespole Szkół Ogólnokształcących nr 4 im. ks. prof. Józefa Tischnera, z siedzibą na os. Czecha 59, 61-288 Poznań, środka trwałego dydaktycznego zakupionego w ramach projektu pod nazwą: „Podwyższenie kompetencji z zakresu matematyki i informatyki przez licealistów Miejskiego Obszaru funkcjonalnego Poznania”."/>
  </w:docVars>
  <w:rsids>
    <w:rsidRoot w:val="00F247A8"/>
    <w:rsid w:val="00072485"/>
    <w:rsid w:val="000C07FF"/>
    <w:rsid w:val="000E2E12"/>
    <w:rsid w:val="00167A3B"/>
    <w:rsid w:val="00246BE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47A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C384F-9627-44CB-AFD3-FFD88A63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1322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2021-03-08T11:46:00Z</dcterms:created>
  <dcterms:modified xsi:type="dcterms:W3CDTF">2021-03-08T11:46:00Z</dcterms:modified>
</cp:coreProperties>
</file>