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73FCA">
              <w:rPr>
                <w:b/>
              </w:rPr>
              <w:fldChar w:fldCharType="separate"/>
            </w:r>
            <w:r w:rsidR="00573FCA">
              <w:rPr>
                <w:b/>
              </w:rPr>
              <w:t>ogłoszenia wykazu nieruchomości stanowiącej własność Miasta Poznania, położonej w Poznaniu w rejonie ul. Józefa Łęgowskiego, przeznaczonej do sprzedaży w trybie bezprzetargowym.</w:t>
            </w:r>
            <w:r>
              <w:rPr>
                <w:b/>
              </w:rPr>
              <w:fldChar w:fldCharType="end"/>
            </w:r>
          </w:p>
        </w:tc>
      </w:tr>
    </w:tbl>
    <w:p w:rsidR="00FA63B5" w:rsidRPr="00573FCA" w:rsidRDefault="00FA63B5" w:rsidP="00573FCA">
      <w:pPr>
        <w:spacing w:line="360" w:lineRule="auto"/>
        <w:jc w:val="both"/>
      </w:pPr>
      <w:bookmarkStart w:id="2" w:name="z1"/>
      <w:bookmarkEnd w:id="2"/>
    </w:p>
    <w:p w:rsidR="00573FCA" w:rsidRPr="00573FCA" w:rsidRDefault="00573FCA" w:rsidP="00573FCA">
      <w:pPr>
        <w:autoSpaceDE w:val="0"/>
        <w:autoSpaceDN w:val="0"/>
        <w:adjustRightInd w:val="0"/>
        <w:spacing w:after="120" w:line="360" w:lineRule="auto"/>
        <w:jc w:val="both"/>
        <w:rPr>
          <w:color w:val="000000"/>
          <w:szCs w:val="20"/>
        </w:rPr>
      </w:pPr>
      <w:r w:rsidRPr="00573FCA">
        <w:rPr>
          <w:color w:val="000000"/>
          <w:szCs w:val="20"/>
        </w:rPr>
        <w:t>Nieruchomość opisana w § 1 zarządzenia oraz objęta wykazem, będącym załącznikiem do zarządzenia, stanowi własność Miasta Poznania.</w:t>
      </w:r>
    </w:p>
    <w:p w:rsidR="00573FCA" w:rsidRPr="00573FCA" w:rsidRDefault="00573FCA" w:rsidP="00573FCA">
      <w:pPr>
        <w:autoSpaceDE w:val="0"/>
        <w:autoSpaceDN w:val="0"/>
        <w:adjustRightInd w:val="0"/>
        <w:spacing w:after="120" w:line="360" w:lineRule="auto"/>
        <w:jc w:val="both"/>
        <w:rPr>
          <w:color w:val="000000"/>
          <w:szCs w:val="20"/>
        </w:rPr>
      </w:pPr>
      <w:r w:rsidRPr="00573FCA">
        <w:rPr>
          <w:color w:val="000000"/>
          <w:szCs w:val="20"/>
        </w:rPr>
        <w:t>Położona jest na terenie, na którym obecnie nie obowiązuje miejscowy plan zagospodarowania przestrzennego, a także nie została wydana decyzja o warunkach zabudowy i zagospodarowania terenu.</w:t>
      </w:r>
    </w:p>
    <w:p w:rsidR="00573FCA" w:rsidRPr="00573FCA" w:rsidRDefault="00573FCA" w:rsidP="00573FCA">
      <w:pPr>
        <w:autoSpaceDE w:val="0"/>
        <w:autoSpaceDN w:val="0"/>
        <w:adjustRightInd w:val="0"/>
        <w:spacing w:after="120" w:line="360" w:lineRule="auto"/>
        <w:jc w:val="both"/>
        <w:rPr>
          <w:b/>
          <w:bCs/>
          <w:i/>
          <w:iCs/>
          <w:color w:val="000000"/>
          <w:szCs w:val="20"/>
        </w:rPr>
      </w:pPr>
      <w:r w:rsidRPr="00573FCA">
        <w:rPr>
          <w:color w:val="000000"/>
          <w:szCs w:val="20"/>
        </w:rPr>
        <w:t xml:space="preserve">Zgodnie ze </w:t>
      </w:r>
      <w:r w:rsidRPr="00573FCA">
        <w:rPr>
          <w:i/>
          <w:iCs/>
          <w:color w:val="000000"/>
          <w:szCs w:val="20"/>
        </w:rPr>
        <w:t>Studium uwarunkowań i kierunków zagospodarowania przestrzennego miasta Poznania</w:t>
      </w:r>
      <w:r w:rsidRPr="00573FCA">
        <w:rPr>
          <w:color w:val="000000"/>
          <w:szCs w:val="20"/>
        </w:rPr>
        <w:t>, zatwierdzonym uchwałą Nr LXXII/1137/VI/2014 r. Rady Miasta Poznania z dnia 23 września 2014 r., przedmiotowa nieruchomość znajduje się na obszarze oznaczonym symbolem:</w:t>
      </w:r>
      <w:r w:rsidRPr="00573FCA">
        <w:rPr>
          <w:b/>
          <w:bCs/>
          <w:i/>
          <w:iCs/>
          <w:color w:val="000000"/>
          <w:szCs w:val="20"/>
        </w:rPr>
        <w:t xml:space="preserve"> U/P </w:t>
      </w:r>
      <w:r w:rsidRPr="00573FCA">
        <w:rPr>
          <w:color w:val="000000"/>
          <w:szCs w:val="20"/>
        </w:rPr>
        <w:t>–</w:t>
      </w:r>
      <w:r w:rsidRPr="00573FCA">
        <w:rPr>
          <w:b/>
          <w:bCs/>
          <w:i/>
          <w:iCs/>
          <w:color w:val="000000"/>
          <w:szCs w:val="20"/>
        </w:rPr>
        <w:t xml:space="preserve"> tereny zabudowy usługowej, produkcyjnej, składów, magazynów, kierunek przeznaczenia wiodący zabudowa usługowa lub obiekty produkcyjne, składy, magazyny, kierunek przeznaczenia uzupełniający stanowią zieleń (np.: parki skwery), tereny komunikacji i infrastruktury technicznej.</w:t>
      </w:r>
    </w:p>
    <w:p w:rsidR="00573FCA" w:rsidRPr="00573FCA" w:rsidRDefault="00573FCA" w:rsidP="00573FCA">
      <w:pPr>
        <w:autoSpaceDE w:val="0"/>
        <w:autoSpaceDN w:val="0"/>
        <w:adjustRightInd w:val="0"/>
        <w:spacing w:after="120" w:line="360" w:lineRule="auto"/>
        <w:jc w:val="both"/>
        <w:rPr>
          <w:color w:val="000000"/>
          <w:szCs w:val="20"/>
        </w:rPr>
      </w:pPr>
      <w:r w:rsidRPr="00573FCA">
        <w:rPr>
          <w:color w:val="000000"/>
          <w:szCs w:val="20"/>
        </w:rPr>
        <w:t>Powyższe potwierdził Wydział Urbanistyki i Architektury Urzędu Miasta Poznania w piśmie z dnia 7 stycznia 2021 r. i piśmie UA-XIV.1634.23.2021 z dnia 19 stycznia 2021 r.</w:t>
      </w:r>
    </w:p>
    <w:p w:rsidR="00573FCA" w:rsidRPr="00573FCA" w:rsidRDefault="00573FCA" w:rsidP="00573FCA">
      <w:pPr>
        <w:autoSpaceDE w:val="0"/>
        <w:autoSpaceDN w:val="0"/>
        <w:adjustRightInd w:val="0"/>
        <w:spacing w:after="120" w:line="360" w:lineRule="auto"/>
        <w:jc w:val="both"/>
        <w:rPr>
          <w:i/>
          <w:iCs/>
          <w:color w:val="000000"/>
          <w:szCs w:val="20"/>
        </w:rPr>
      </w:pPr>
      <w:r w:rsidRPr="00573FCA">
        <w:rPr>
          <w:color w:val="000000"/>
          <w:szCs w:val="20"/>
        </w:rPr>
        <w:t>Zgodnie z art. 37 ust. 2 pkt 6 ustawy z dnia 21 sierpnia 1997 r. o gospodarce nieruchomościami (Dz. U. z 2020 r. poz. 1990 ze zm.)</w:t>
      </w:r>
      <w:r w:rsidRPr="00573FCA">
        <w:rPr>
          <w:b/>
          <w:bCs/>
          <w:color w:val="000000"/>
          <w:szCs w:val="20"/>
        </w:rPr>
        <w:t xml:space="preserve"> </w:t>
      </w:r>
      <w:r w:rsidRPr="00573FCA">
        <w:rPr>
          <w:i/>
          <w:iCs/>
          <w:color w:val="000000"/>
          <w:szCs w:val="20"/>
        </w:rPr>
        <w:t xml:space="preserve">nieruchomość jest zbywana w drodze bezprzetargowej, jeżeli </w:t>
      </w:r>
      <w:r w:rsidRPr="00573FCA">
        <w:rPr>
          <w:color w:val="000000"/>
          <w:szCs w:val="20"/>
        </w:rPr>
        <w:t>(...)</w:t>
      </w:r>
      <w:r w:rsidRPr="00573FCA">
        <w:rPr>
          <w:i/>
          <w:iCs/>
          <w:color w:val="000000"/>
          <w:szCs w:val="20"/>
        </w:rPr>
        <w:t xml:space="preserve"> przedmiotem zbycia jest nieruchomość lub jej części, jeśli mogą poprawić warunki zagospodarowania nieruchomości przyległej, stanowiącej własność lub oddanej w użytkowanie wieczyste osobie, która zamierza tę nieruchomość lub jej części nabyć, jeżeli nie mogą być zagospodarowane jako odrębne nieruchomości. </w:t>
      </w:r>
    </w:p>
    <w:p w:rsidR="00573FCA" w:rsidRPr="00573FCA" w:rsidRDefault="00573FCA" w:rsidP="00573FCA">
      <w:pPr>
        <w:autoSpaceDE w:val="0"/>
        <w:autoSpaceDN w:val="0"/>
        <w:adjustRightInd w:val="0"/>
        <w:spacing w:after="120" w:line="360" w:lineRule="auto"/>
        <w:jc w:val="both"/>
        <w:rPr>
          <w:color w:val="000000"/>
          <w:szCs w:val="20"/>
        </w:rPr>
      </w:pPr>
      <w:r w:rsidRPr="00573FCA">
        <w:rPr>
          <w:color w:val="000000"/>
          <w:szCs w:val="20"/>
        </w:rPr>
        <w:lastRenderedPageBreak/>
        <w:t>Prezydent Miasta Poznania wydał zarządzenie Nr 243/2019/P z dnia 11 marca 2019 r. w</w:t>
      </w:r>
      <w:r w:rsidR="00C76F82">
        <w:rPr>
          <w:color w:val="000000"/>
          <w:szCs w:val="20"/>
        </w:rPr>
        <w:t> </w:t>
      </w:r>
      <w:r w:rsidRPr="00573FCA">
        <w:rPr>
          <w:color w:val="000000"/>
          <w:szCs w:val="20"/>
        </w:rPr>
        <w:t>sprawie określenia zasad realizacji art. 37 ust. 2 pkt 6 ustawy z dnia 21 sierpnia 1997 r. o</w:t>
      </w:r>
      <w:r w:rsidR="00C76F82">
        <w:rPr>
          <w:color w:val="000000"/>
          <w:szCs w:val="20"/>
        </w:rPr>
        <w:t> </w:t>
      </w:r>
      <w:r w:rsidRPr="00573FCA">
        <w:rPr>
          <w:color w:val="000000"/>
          <w:szCs w:val="20"/>
        </w:rPr>
        <w:t>gospodarce nieruchomościami.</w:t>
      </w:r>
    </w:p>
    <w:p w:rsidR="00573FCA" w:rsidRPr="00573FCA" w:rsidRDefault="00573FCA" w:rsidP="00573FCA">
      <w:pPr>
        <w:autoSpaceDE w:val="0"/>
        <w:autoSpaceDN w:val="0"/>
        <w:adjustRightInd w:val="0"/>
        <w:spacing w:after="120" w:line="360" w:lineRule="auto"/>
        <w:jc w:val="both"/>
        <w:rPr>
          <w:color w:val="000000"/>
          <w:szCs w:val="20"/>
        </w:rPr>
      </w:pPr>
      <w:r w:rsidRPr="00573FCA">
        <w:rPr>
          <w:color w:val="000000"/>
          <w:szCs w:val="20"/>
        </w:rPr>
        <w:t xml:space="preserve">Pozwala ono realizować w wyżej określonym trybie wnioski osób zainteresowanych możliwością nabycia nieruchomości miejskich lub ich części jako niezbędnych do poprawienia warunków zagospodarowania nieruchomości przyległych, jeżeli nie mogą być zagospodarowane jako odrębne nieruchomości, tzw. masek budowlanych. </w:t>
      </w:r>
    </w:p>
    <w:p w:rsidR="00573FCA" w:rsidRPr="00573FCA" w:rsidRDefault="00573FCA" w:rsidP="00573FCA">
      <w:pPr>
        <w:autoSpaceDE w:val="0"/>
        <w:autoSpaceDN w:val="0"/>
        <w:adjustRightInd w:val="0"/>
        <w:spacing w:after="120" w:line="360" w:lineRule="auto"/>
        <w:jc w:val="both"/>
        <w:rPr>
          <w:color w:val="000000"/>
          <w:szCs w:val="20"/>
        </w:rPr>
      </w:pPr>
      <w:r w:rsidRPr="00573FCA">
        <w:rPr>
          <w:color w:val="000000"/>
          <w:szCs w:val="20"/>
        </w:rPr>
        <w:t>Zespół ds. masek budowlanych ustalił, że:</w:t>
      </w:r>
    </w:p>
    <w:p w:rsidR="00573FCA" w:rsidRPr="00573FCA" w:rsidRDefault="00573FCA" w:rsidP="00573FCA">
      <w:pPr>
        <w:tabs>
          <w:tab w:val="left" w:pos="290"/>
        </w:tabs>
        <w:autoSpaceDE w:val="0"/>
        <w:autoSpaceDN w:val="0"/>
        <w:adjustRightInd w:val="0"/>
        <w:spacing w:after="120" w:line="360" w:lineRule="auto"/>
        <w:jc w:val="both"/>
        <w:rPr>
          <w:color w:val="000000"/>
          <w:szCs w:val="20"/>
        </w:rPr>
      </w:pPr>
      <w:r w:rsidRPr="00573FCA">
        <w:rPr>
          <w:color w:val="000000"/>
          <w:szCs w:val="20"/>
        </w:rPr>
        <w:t>– nie istnieje możliwość zagospodarowania działki miejskiej jako odrębnej nieruchomości,</w:t>
      </w:r>
    </w:p>
    <w:p w:rsidR="00573FCA" w:rsidRPr="00573FCA" w:rsidRDefault="00573FCA" w:rsidP="00573FCA">
      <w:pPr>
        <w:tabs>
          <w:tab w:val="left" w:pos="290"/>
        </w:tabs>
        <w:autoSpaceDE w:val="0"/>
        <w:autoSpaceDN w:val="0"/>
        <w:adjustRightInd w:val="0"/>
        <w:spacing w:after="120" w:line="360" w:lineRule="auto"/>
        <w:jc w:val="both"/>
        <w:rPr>
          <w:color w:val="000000"/>
          <w:szCs w:val="20"/>
        </w:rPr>
      </w:pPr>
      <w:r w:rsidRPr="00573FCA">
        <w:rPr>
          <w:color w:val="000000"/>
          <w:szCs w:val="20"/>
        </w:rPr>
        <w:t>– działka 11/2 może poprawić warunki zagospodarowania nieruchomości przyległej, tj. działek 6 i 7/1 ark. 20 obręb Strzeszyn.</w:t>
      </w:r>
    </w:p>
    <w:p w:rsidR="00573FCA" w:rsidRPr="00573FCA" w:rsidRDefault="00573FCA" w:rsidP="00573FCA">
      <w:pPr>
        <w:autoSpaceDE w:val="0"/>
        <w:autoSpaceDN w:val="0"/>
        <w:adjustRightInd w:val="0"/>
        <w:spacing w:after="120" w:line="360" w:lineRule="auto"/>
        <w:jc w:val="both"/>
        <w:rPr>
          <w:color w:val="000000"/>
          <w:szCs w:val="20"/>
        </w:rPr>
      </w:pPr>
      <w:r w:rsidRPr="00573FCA">
        <w:rPr>
          <w:color w:val="000000"/>
          <w:szCs w:val="20"/>
        </w:rPr>
        <w:t>Powyższe ustalenia Zespołu zaakceptował Zastępca Dyrektora Wydziału Gospodarki Nieruchomościami.</w:t>
      </w:r>
    </w:p>
    <w:p w:rsidR="00573FCA" w:rsidRPr="00573FCA" w:rsidRDefault="00573FCA" w:rsidP="00573FCA">
      <w:pPr>
        <w:autoSpaceDE w:val="0"/>
        <w:autoSpaceDN w:val="0"/>
        <w:adjustRightInd w:val="0"/>
        <w:spacing w:after="120" w:line="360" w:lineRule="auto"/>
        <w:jc w:val="both"/>
        <w:rPr>
          <w:color w:val="000000"/>
          <w:szCs w:val="20"/>
        </w:rPr>
      </w:pPr>
      <w:r w:rsidRPr="00573FCA">
        <w:rPr>
          <w:color w:val="000000"/>
          <w:szCs w:val="20"/>
        </w:rPr>
        <w:t>Właściciel nieruchomości przyległej, tj.  działek 6 i 7/1 ark. 20 obręb Strzeszyn, jest zainteresowany nabyciem prawa własności nieruchomości miejskiej – działki 11/2.</w:t>
      </w:r>
    </w:p>
    <w:p w:rsidR="00573FCA" w:rsidRPr="00573FCA" w:rsidRDefault="00573FCA" w:rsidP="00573FCA">
      <w:pPr>
        <w:autoSpaceDE w:val="0"/>
        <w:autoSpaceDN w:val="0"/>
        <w:adjustRightInd w:val="0"/>
        <w:spacing w:after="120" w:line="360" w:lineRule="auto"/>
        <w:jc w:val="both"/>
        <w:rPr>
          <w:color w:val="000000"/>
          <w:szCs w:val="20"/>
        </w:rPr>
      </w:pPr>
      <w:r w:rsidRPr="00573FCA">
        <w:rPr>
          <w:color w:val="000000"/>
          <w:szCs w:val="20"/>
        </w:rPr>
        <w:t>Zgodnie z art. 35 ust. 1 ustawy z dnia 21 sierpnia 1997 r. o gospodarce nieruchomościami Prezydent Miasta sporządza i podaje do publicznej wiadomości wykaz nieruchomości przeznaczonych do zbycia.</w:t>
      </w:r>
    </w:p>
    <w:p w:rsidR="00573FCA" w:rsidRPr="00573FCA" w:rsidRDefault="00573FCA" w:rsidP="00573FCA">
      <w:pPr>
        <w:autoSpaceDE w:val="0"/>
        <w:autoSpaceDN w:val="0"/>
        <w:adjustRightInd w:val="0"/>
        <w:spacing w:after="120" w:line="360" w:lineRule="auto"/>
        <w:jc w:val="both"/>
        <w:rPr>
          <w:color w:val="000000"/>
          <w:szCs w:val="20"/>
        </w:rPr>
      </w:pPr>
      <w:r w:rsidRPr="00573FCA">
        <w:rPr>
          <w:color w:val="000000"/>
          <w:szCs w:val="20"/>
        </w:rPr>
        <w:t>Wykaz ten podlega wywieszeniu na okres 21 dni w siedzibie właściwego urzędu oraz zamieszczeniu na stronie internetowej właściwego urzędu.</w:t>
      </w:r>
    </w:p>
    <w:p w:rsidR="00573FCA" w:rsidRPr="00573FCA" w:rsidRDefault="00573FCA" w:rsidP="00573FCA">
      <w:pPr>
        <w:autoSpaceDE w:val="0"/>
        <w:autoSpaceDN w:val="0"/>
        <w:adjustRightInd w:val="0"/>
        <w:spacing w:after="120" w:line="360" w:lineRule="auto"/>
        <w:jc w:val="both"/>
        <w:rPr>
          <w:color w:val="000000"/>
          <w:szCs w:val="20"/>
        </w:rPr>
      </w:pPr>
      <w:r w:rsidRPr="00573FCA">
        <w:rPr>
          <w:color w:val="000000"/>
          <w:szCs w:val="20"/>
        </w:rPr>
        <w:t>Ponadto informację o zamieszczeniu tego wykazu podaje się do publicznej wiadomości przez ogłoszenie w prasie lokalnej o zasięgu obejmującym co najmniej powiat, na terenie którego położona jest nieruchomość.</w:t>
      </w:r>
    </w:p>
    <w:p w:rsidR="00573FCA" w:rsidRDefault="00573FCA" w:rsidP="00573FCA">
      <w:pPr>
        <w:spacing w:line="360" w:lineRule="auto"/>
        <w:jc w:val="both"/>
        <w:rPr>
          <w:color w:val="000000"/>
        </w:rPr>
      </w:pPr>
      <w:r w:rsidRPr="00573FCA">
        <w:rPr>
          <w:color w:val="000000"/>
          <w:szCs w:val="20"/>
        </w:rPr>
        <w:t>Z uwagi na powyższe wydanie zarządzenia jest słuszne i uzasadnione</w:t>
      </w:r>
      <w:r w:rsidRPr="00573FCA">
        <w:rPr>
          <w:color w:val="000000"/>
        </w:rPr>
        <w:t>.</w:t>
      </w:r>
    </w:p>
    <w:p w:rsidR="00573FCA" w:rsidRDefault="00573FCA" w:rsidP="00573FCA">
      <w:pPr>
        <w:spacing w:line="360" w:lineRule="auto"/>
        <w:jc w:val="both"/>
      </w:pPr>
    </w:p>
    <w:p w:rsidR="00573FCA" w:rsidRDefault="00573FCA" w:rsidP="00573FCA">
      <w:pPr>
        <w:keepNext/>
        <w:spacing w:line="360" w:lineRule="auto"/>
        <w:jc w:val="center"/>
      </w:pPr>
      <w:r>
        <w:t>DYREKTOR WYDZIAŁU</w:t>
      </w:r>
    </w:p>
    <w:p w:rsidR="00573FCA" w:rsidRPr="00573FCA" w:rsidRDefault="00573FCA" w:rsidP="00573FCA">
      <w:pPr>
        <w:keepNext/>
        <w:spacing w:line="360" w:lineRule="auto"/>
        <w:jc w:val="center"/>
      </w:pPr>
      <w:r>
        <w:t>(-) Magda Albińska</w:t>
      </w:r>
    </w:p>
    <w:sectPr w:rsidR="00573FCA" w:rsidRPr="00573FCA" w:rsidSect="00573FC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FCA" w:rsidRDefault="00573FCA">
      <w:r>
        <w:separator/>
      </w:r>
    </w:p>
  </w:endnote>
  <w:endnote w:type="continuationSeparator" w:id="0">
    <w:p w:rsidR="00573FCA" w:rsidRDefault="0057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FCA" w:rsidRDefault="00573FCA">
      <w:r>
        <w:separator/>
      </w:r>
    </w:p>
  </w:footnote>
  <w:footnote w:type="continuationSeparator" w:id="0">
    <w:p w:rsidR="00573FCA" w:rsidRDefault="00573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stanowiącej własność Miasta Poznania, położonej w Poznaniu w rejonie ul. Józefa Łęgowskiego, przeznaczonej do sprzedaży w trybie bezprzetargowym."/>
  </w:docVars>
  <w:rsids>
    <w:rsidRoot w:val="00573FCA"/>
    <w:rsid w:val="000607A3"/>
    <w:rsid w:val="001B1D53"/>
    <w:rsid w:val="0022095A"/>
    <w:rsid w:val="002946C5"/>
    <w:rsid w:val="002C29F3"/>
    <w:rsid w:val="00573FCA"/>
    <w:rsid w:val="00796326"/>
    <w:rsid w:val="00A87E1B"/>
    <w:rsid w:val="00AA04BE"/>
    <w:rsid w:val="00BB1A14"/>
    <w:rsid w:val="00C76F8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B55887-C7A2-4E7B-B2B0-956F025D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463</Words>
  <Characters>3057</Characters>
  <Application>Microsoft Office Word</Application>
  <DocSecurity>0</DocSecurity>
  <Lines>59</Lines>
  <Paragraphs>26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2021-03-09T08:29:00Z</dcterms:created>
  <dcterms:modified xsi:type="dcterms:W3CDTF">2021-03-09T08:29:00Z</dcterms:modified>
</cp:coreProperties>
</file>