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39DB">
          <w:t>201/2021/P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39DB">
        <w:rPr>
          <w:b/>
          <w:sz w:val="28"/>
        </w:rPr>
        <w:fldChar w:fldCharType="separate"/>
      </w:r>
      <w:r w:rsidR="00B339DB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39DB">
              <w:rPr>
                <w:b/>
                <w:sz w:val="24"/>
                <w:szCs w:val="24"/>
              </w:rPr>
              <w:fldChar w:fldCharType="separate"/>
            </w:r>
            <w:r w:rsidR="00B339DB">
              <w:rPr>
                <w:b/>
                <w:sz w:val="24"/>
                <w:szCs w:val="24"/>
              </w:rPr>
              <w:t>przekazania na stan majątkowy Technikum Specjalnego w Specjalnym Ośrodku Szkolno-Wychowawczym dla Dzieci Niesłyszących im. Józefa Sikorskiego, z siedzibą przy ul. Bydgoskiej 4a, 61-127 Poznań, środka trwałego o charakterze dydaktycznym zakupionego w ramach projektu pod nazwą „Poprawa jakości procesu kształcenia zawodowego prowadzonego w formie zdalnej w TE, OSzW dla dzieci niesłyszących oraz ZSE 2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39DB" w:rsidP="00B339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39DB">
        <w:rPr>
          <w:color w:val="000000"/>
          <w:sz w:val="24"/>
        </w:rPr>
        <w:t xml:space="preserve">Na podstawie </w:t>
      </w:r>
      <w:r w:rsidRPr="00B339DB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B339DB">
        <w:rPr>
          <w:color w:val="000000"/>
          <w:sz w:val="24"/>
        </w:rPr>
        <w:t xml:space="preserve"> zarządza się, co następuje:</w:t>
      </w:r>
    </w:p>
    <w:p w:rsidR="00B339DB" w:rsidRDefault="00B339DB" w:rsidP="00B339DB">
      <w:pPr>
        <w:spacing w:line="360" w:lineRule="auto"/>
        <w:jc w:val="both"/>
        <w:rPr>
          <w:sz w:val="24"/>
        </w:rPr>
      </w:pPr>
    </w:p>
    <w:p w:rsidR="00B339DB" w:rsidRDefault="00B339DB" w:rsidP="00B33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39DB" w:rsidRDefault="00B339DB" w:rsidP="00B339DB">
      <w:pPr>
        <w:keepNext/>
        <w:spacing w:line="360" w:lineRule="auto"/>
        <w:rPr>
          <w:color w:val="000000"/>
          <w:sz w:val="24"/>
        </w:rPr>
      </w:pPr>
    </w:p>
    <w:p w:rsidR="00B339DB" w:rsidRDefault="00B339DB" w:rsidP="00B339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39DB">
        <w:rPr>
          <w:color w:val="000000"/>
          <w:sz w:val="24"/>
          <w:szCs w:val="24"/>
        </w:rPr>
        <w:t xml:space="preserve">Przekazuje się na stan majątkowy Technikum Specjalnego w Specjalnym Ośrodku Szkolno-Wychowawczym dla Dzieci Niesłyszących im. Józefa Sikorskiego, z siedzibą przy ul. Bydgoskiej 4a, 61-127 Poznań, środek trwały dydaktyczny o łącznej wartości </w:t>
      </w:r>
      <w:r w:rsidRPr="00B339DB">
        <w:rPr>
          <w:b/>
          <w:bCs/>
          <w:color w:val="000000"/>
          <w:sz w:val="24"/>
          <w:szCs w:val="24"/>
        </w:rPr>
        <w:t>69 479,01 zł</w:t>
      </w:r>
      <w:r w:rsidRPr="00B339DB">
        <w:rPr>
          <w:color w:val="000000"/>
          <w:sz w:val="24"/>
          <w:szCs w:val="24"/>
        </w:rPr>
        <w:t>,</w:t>
      </w:r>
      <w:r w:rsidRPr="00B339DB">
        <w:rPr>
          <w:b/>
          <w:bCs/>
          <w:color w:val="000000"/>
          <w:sz w:val="24"/>
          <w:szCs w:val="24"/>
        </w:rPr>
        <w:t xml:space="preserve"> </w:t>
      </w:r>
      <w:r w:rsidRPr="00B339DB">
        <w:rPr>
          <w:color w:val="000000"/>
          <w:sz w:val="24"/>
          <w:szCs w:val="24"/>
        </w:rPr>
        <w:t>zakupiony w ramach projektu pod nazwą „Poprawa jakości procesu kształcenia zawodowego prowadzonego w formie zdalnej w TE, OSzW dla dzieci niesłyszących oraz ZSE 2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 zakresie epidemii COVID-19 Wielkopolskiego Regionalnego Programu Operacyjnego na lata 2014-2020, tj. laptop ASUS Expert Book z systemem operacyjnym i</w:t>
      </w:r>
      <w:r w:rsidR="0016170D">
        <w:rPr>
          <w:color w:val="000000"/>
          <w:sz w:val="24"/>
          <w:szCs w:val="24"/>
        </w:rPr>
        <w:t> </w:t>
      </w:r>
      <w:r w:rsidRPr="00B339DB">
        <w:rPr>
          <w:color w:val="000000"/>
          <w:sz w:val="24"/>
          <w:szCs w:val="24"/>
        </w:rPr>
        <w:t>pakietem biurowym (19 szt.) – 69 479,01 zł.</w:t>
      </w:r>
    </w:p>
    <w:p w:rsidR="00B339DB" w:rsidRDefault="00B339DB" w:rsidP="00B339DB">
      <w:pPr>
        <w:spacing w:line="360" w:lineRule="auto"/>
        <w:jc w:val="both"/>
        <w:rPr>
          <w:color w:val="000000"/>
          <w:sz w:val="24"/>
        </w:rPr>
      </w:pPr>
    </w:p>
    <w:p w:rsidR="00B339DB" w:rsidRDefault="00B339DB" w:rsidP="00B33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339DB" w:rsidRDefault="00B339DB" w:rsidP="00B339DB">
      <w:pPr>
        <w:keepNext/>
        <w:spacing w:line="360" w:lineRule="auto"/>
        <w:rPr>
          <w:color w:val="000000"/>
          <w:sz w:val="24"/>
        </w:rPr>
      </w:pPr>
    </w:p>
    <w:p w:rsidR="00B339DB" w:rsidRDefault="00B339DB" w:rsidP="00B339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39DB">
        <w:rPr>
          <w:color w:val="000000"/>
          <w:sz w:val="24"/>
          <w:szCs w:val="24"/>
        </w:rPr>
        <w:t>Wykonanie zarządzenia powierza się Dyrektorowi Wydziału Zamówień i Obsługi Urzędu Miasta Poznania oraz Dyrektorowi Technikum Specjalnego.</w:t>
      </w:r>
    </w:p>
    <w:p w:rsidR="00B339DB" w:rsidRDefault="00B339DB" w:rsidP="00B339DB">
      <w:pPr>
        <w:spacing w:line="360" w:lineRule="auto"/>
        <w:jc w:val="both"/>
        <w:rPr>
          <w:color w:val="000000"/>
          <w:sz w:val="24"/>
        </w:rPr>
      </w:pPr>
    </w:p>
    <w:p w:rsidR="00B339DB" w:rsidRDefault="00B339DB" w:rsidP="00B33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39DB" w:rsidRDefault="00B339DB" w:rsidP="00B339DB">
      <w:pPr>
        <w:keepNext/>
        <w:spacing w:line="360" w:lineRule="auto"/>
        <w:rPr>
          <w:color w:val="000000"/>
          <w:sz w:val="24"/>
        </w:rPr>
      </w:pPr>
    </w:p>
    <w:p w:rsidR="00B339DB" w:rsidRDefault="00B339DB" w:rsidP="00B339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39DB">
        <w:rPr>
          <w:color w:val="000000"/>
          <w:sz w:val="24"/>
          <w:szCs w:val="24"/>
        </w:rPr>
        <w:t>Zarządzenie wchodzi w życie z dniem podpisania.</w:t>
      </w:r>
    </w:p>
    <w:p w:rsidR="00B339DB" w:rsidRDefault="00B339DB" w:rsidP="00B339DB">
      <w:pPr>
        <w:spacing w:line="360" w:lineRule="auto"/>
        <w:jc w:val="both"/>
        <w:rPr>
          <w:color w:val="000000"/>
          <w:sz w:val="24"/>
        </w:rPr>
      </w:pPr>
    </w:p>
    <w:p w:rsidR="00B339DB" w:rsidRDefault="00B339DB" w:rsidP="00B33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339DB" w:rsidRDefault="00B339DB" w:rsidP="00B33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39DB" w:rsidRPr="00B339DB" w:rsidRDefault="00B339DB" w:rsidP="00B33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39DB" w:rsidRPr="00B339DB" w:rsidSect="00B339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DB" w:rsidRDefault="00B339DB">
      <w:r>
        <w:separator/>
      </w:r>
    </w:p>
  </w:endnote>
  <w:endnote w:type="continuationSeparator" w:id="0">
    <w:p w:rsidR="00B339DB" w:rsidRDefault="00B3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DB" w:rsidRDefault="00B339DB">
      <w:r>
        <w:separator/>
      </w:r>
    </w:p>
  </w:footnote>
  <w:footnote w:type="continuationSeparator" w:id="0">
    <w:p w:rsidR="00B339DB" w:rsidRDefault="00B3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1/2021/P"/>
    <w:docVar w:name="Sprawa" w:val="przekazania na stan majątkowy Technikum Specjalnego w Specjalnym Ośrodku Szkolno-Wychowawczym dla Dzieci Niesłyszących im. Józefa Sikorskiego, z siedzibą przy ul. Bydgoskiej 4a, 61-127 Poznań, środka trwałego o charakterze dydaktycznym zakupionego w ramach projektu pod nazwą „Poprawa jakości procesu kształcenia zawodowego prowadzonego w formie zdalnej w TE, OSzW dla dzieci niesłyszących oraz ZSE 2 z terenu miasta Poznania”."/>
  </w:docVars>
  <w:rsids>
    <w:rsidRoot w:val="00B339DB"/>
    <w:rsid w:val="00072485"/>
    <w:rsid w:val="000C07FF"/>
    <w:rsid w:val="000E2E12"/>
    <w:rsid w:val="0016170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39D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15D7D-469A-48D2-A1F4-523176E0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1677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2021-03-10T08:16:00Z</dcterms:created>
  <dcterms:modified xsi:type="dcterms:W3CDTF">2021-03-10T08:16:00Z</dcterms:modified>
</cp:coreProperties>
</file>