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6536">
              <w:rPr>
                <w:b/>
              </w:rPr>
              <w:fldChar w:fldCharType="separate"/>
            </w:r>
            <w:r w:rsidR="00F66536">
              <w:rPr>
                <w:b/>
              </w:rPr>
              <w:t xml:space="preserve">zarządzenie w sprawie powołania Zespołu do przeprowadzania negocjacji z Uniwersytetem  Przyrodniczym w Poznaniu odnośnie regulacji stanów prawnych nieruchomości.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6536" w:rsidRDefault="00FA63B5" w:rsidP="00F66536">
      <w:pPr>
        <w:spacing w:line="360" w:lineRule="auto"/>
        <w:jc w:val="both"/>
      </w:pPr>
      <w:bookmarkStart w:id="2" w:name="z1"/>
      <w:bookmarkEnd w:id="2"/>
    </w:p>
    <w:p w:rsidR="00F66536" w:rsidRPr="00F66536" w:rsidRDefault="00F66536" w:rsidP="00F665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66536">
        <w:rPr>
          <w:color w:val="000000"/>
        </w:rPr>
        <w:t>Powołanie Zespołu zarządzeniem Nr 784/2008/P było uzasadnione działaniem Wydziału Gospodarki Nieruchomościami Urzędu Miasta Poznania, mającym na celu wyjaśnienie stanu prawnego nieruchomości będących w sferze zainteresowania Miasta Poznania i Uniwersytetu Przyrodniczego w Poznaniu.</w:t>
      </w:r>
    </w:p>
    <w:p w:rsidR="00F66536" w:rsidRPr="00F66536" w:rsidRDefault="00F66536" w:rsidP="00F665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66536">
        <w:rPr>
          <w:color w:val="000000"/>
        </w:rPr>
        <w:t>Wobec zmian organizacyjnych i personalnych, które nastąpiły w strukturze Urzędu Miasta Poznania po dacie powołania Zespołu, oraz z uwagi na skuteczny przebieg dotychczasowej współpracy i wielopłaszczyznowych negocjacji między stronami w zakresie kompleksowej regulacji stanów prawnowłasnościowych nieruchomości, dalsze funkcjonowanie sformalizowanego zespołu jest bezprzedmiotowe.</w:t>
      </w:r>
    </w:p>
    <w:p w:rsidR="00F66536" w:rsidRDefault="00F66536" w:rsidP="00F66536">
      <w:pPr>
        <w:spacing w:line="360" w:lineRule="auto"/>
        <w:jc w:val="both"/>
        <w:rPr>
          <w:color w:val="000000"/>
        </w:rPr>
      </w:pPr>
      <w:r w:rsidRPr="00F66536">
        <w:rPr>
          <w:color w:val="000000"/>
        </w:rPr>
        <w:t>Obecnie wszelkie działania w obszarze nieruchomości między stronami realizowane są przy ich ścisłej współpracy sukcesywnie.</w:t>
      </w:r>
    </w:p>
    <w:p w:rsidR="00F66536" w:rsidRDefault="00F66536" w:rsidP="00F66536">
      <w:pPr>
        <w:spacing w:line="360" w:lineRule="auto"/>
        <w:jc w:val="both"/>
      </w:pPr>
    </w:p>
    <w:p w:rsidR="00F66536" w:rsidRDefault="00F66536" w:rsidP="00F66536">
      <w:pPr>
        <w:keepNext/>
        <w:spacing w:line="360" w:lineRule="auto"/>
        <w:jc w:val="center"/>
      </w:pPr>
      <w:r>
        <w:t>DYREKTOR WYDZIAŁU</w:t>
      </w:r>
    </w:p>
    <w:p w:rsidR="00F66536" w:rsidRPr="00F66536" w:rsidRDefault="00F66536" w:rsidP="00F66536">
      <w:pPr>
        <w:keepNext/>
        <w:spacing w:line="360" w:lineRule="auto"/>
        <w:jc w:val="center"/>
      </w:pPr>
      <w:r>
        <w:t>(-) Magda Albińska</w:t>
      </w:r>
    </w:p>
    <w:sectPr w:rsidR="00F66536" w:rsidRPr="00F66536" w:rsidSect="00F665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36" w:rsidRDefault="00F66536">
      <w:r>
        <w:separator/>
      </w:r>
    </w:p>
  </w:endnote>
  <w:endnote w:type="continuationSeparator" w:id="0">
    <w:p w:rsidR="00F66536" w:rsidRDefault="00F6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36" w:rsidRDefault="00F66536">
      <w:r>
        <w:separator/>
      </w:r>
    </w:p>
  </w:footnote>
  <w:footnote w:type="continuationSeparator" w:id="0">
    <w:p w:rsidR="00F66536" w:rsidRDefault="00F6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przeprowadzania negocjacji z Uniwersytetem  Przyrodniczym w Poznaniu odnośnie regulacji stanów prawnych nieruchomości. "/>
  </w:docVars>
  <w:rsids>
    <w:rsidRoot w:val="00F66536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D94C8D"/>
    <w:rsid w:val="00EE09FB"/>
    <w:rsid w:val="00F665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B65B8-5B3D-41E4-8AC0-1DCE965B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120</Words>
  <Characters>943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2021-03-16T11:55:00Z</dcterms:created>
  <dcterms:modified xsi:type="dcterms:W3CDTF">2021-03-16T11:55:00Z</dcterms:modified>
</cp:coreProperties>
</file>