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96D52">
          <w:t>277/2021/P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96D52">
        <w:rPr>
          <w:b/>
          <w:sz w:val="28"/>
        </w:rPr>
        <w:fldChar w:fldCharType="separate"/>
      </w:r>
      <w:r w:rsidR="00F96D52">
        <w:rPr>
          <w:b/>
          <w:sz w:val="28"/>
        </w:rPr>
        <w:t>24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96D52">
              <w:rPr>
                <w:b/>
                <w:sz w:val="24"/>
                <w:szCs w:val="24"/>
              </w:rPr>
              <w:fldChar w:fldCharType="separate"/>
            </w:r>
            <w:r w:rsidR="00F96D52">
              <w:rPr>
                <w:b/>
                <w:sz w:val="24"/>
                <w:szCs w:val="24"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96D52" w:rsidP="00F96D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96D52">
        <w:rPr>
          <w:color w:val="000000"/>
          <w:sz w:val="24"/>
          <w:szCs w:val="24"/>
        </w:rPr>
        <w:t>Na podstawie art. 30 ust. 1 ustawy z dnia 8 marca 1990 r. o samorządzie gminnym (Dz. U. z</w:t>
      </w:r>
      <w:r w:rsidR="00A46F89">
        <w:rPr>
          <w:color w:val="000000"/>
          <w:sz w:val="24"/>
          <w:szCs w:val="24"/>
        </w:rPr>
        <w:t> </w:t>
      </w:r>
      <w:r w:rsidRPr="00F96D52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F96D52" w:rsidRDefault="00F96D52" w:rsidP="00F96D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6D52" w:rsidRDefault="00F96D52" w:rsidP="00F96D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96D52">
        <w:rPr>
          <w:color w:val="000000"/>
          <w:sz w:val="24"/>
          <w:szCs w:val="24"/>
        </w:rPr>
        <w:t>W załączniku nr 5 do zarządzenia Nr 163/2021/P Prezydenta Miasta Poznania z dnia 23 lutego 2021 r. w sprawie powołania komisji konkursowych do wyłonienia kandydatów na stanowiska dyrektorów publicznej szkoły podstawowej specjalnej, publicznych liceów ogólnokształcących oraz publicznego młodzieżowego domu kultury wprowadza się następującą zmianę: ust. 1 pkt 1 otrzymuje brzmienie: "Katarzyna Ligocka – przedstawiciel organu prowadzącego, przewodnicząca komisji".</w:t>
      </w:r>
    </w:p>
    <w:p w:rsidR="00F96D52" w:rsidRDefault="00F96D52" w:rsidP="00F96D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6D52" w:rsidRDefault="00F96D52" w:rsidP="00F96D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96D5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96D52" w:rsidRDefault="00F96D52" w:rsidP="00F96D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96D52" w:rsidRDefault="00F96D52" w:rsidP="00F96D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96D52">
        <w:rPr>
          <w:color w:val="000000"/>
          <w:sz w:val="24"/>
          <w:szCs w:val="24"/>
        </w:rPr>
        <w:t>Zarządzenie wchodzi w życie z dniem podpisania.</w:t>
      </w:r>
    </w:p>
    <w:p w:rsidR="00F96D52" w:rsidRDefault="00F96D52" w:rsidP="00F96D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96D52" w:rsidRPr="00F96D52" w:rsidRDefault="00F96D52" w:rsidP="00F96D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96D52" w:rsidRPr="00F96D52" w:rsidSect="00F96D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52" w:rsidRDefault="00F96D52">
      <w:r>
        <w:separator/>
      </w:r>
    </w:p>
  </w:endnote>
  <w:endnote w:type="continuationSeparator" w:id="0">
    <w:p w:rsidR="00F96D52" w:rsidRDefault="00F96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52" w:rsidRDefault="00F96D52">
      <w:r>
        <w:separator/>
      </w:r>
    </w:p>
  </w:footnote>
  <w:footnote w:type="continuationSeparator" w:id="0">
    <w:p w:rsidR="00F96D52" w:rsidRDefault="00F96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rca 2021r."/>
    <w:docVar w:name="AktNr" w:val="277/2021/P"/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F96D5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46F89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4692E-352C-4A7D-BAA4-0266644D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198</Words>
  <Characters>1191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2021-03-25T08:47:00Z</dcterms:created>
  <dcterms:modified xsi:type="dcterms:W3CDTF">2021-03-25T08:47:00Z</dcterms:modified>
</cp:coreProperties>
</file>