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3F23">
              <w:rPr>
                <w:b/>
              </w:rPr>
              <w:fldChar w:fldCharType="separate"/>
            </w:r>
            <w:r w:rsidR="00453F23">
              <w:rPr>
                <w:b/>
              </w:rPr>
              <w:t>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3F23" w:rsidRDefault="00FA63B5" w:rsidP="00453F23">
      <w:pPr>
        <w:spacing w:line="360" w:lineRule="auto"/>
        <w:jc w:val="both"/>
      </w:pPr>
      <w:bookmarkStart w:id="2" w:name="z1"/>
      <w:bookmarkEnd w:id="2"/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23 lutego 2021 roku ogłosił konkurs ofert nr 41/2021 na powierzenie realizacji zadań Miasta Poznania w obszarze „Ochrona i promocja zdrowia, w tym działalność lecznicza w rozumieniu ustawy z dnia 15 kwietnia 2011 r. o działalności leczniczej (Dz. U. z</w:t>
      </w:r>
      <w:r w:rsidR="00A417FA">
        <w:rPr>
          <w:color w:val="000000"/>
        </w:rPr>
        <w:t> </w:t>
      </w:r>
      <w:r w:rsidRPr="00453F23">
        <w:rPr>
          <w:color w:val="000000"/>
        </w:rPr>
        <w:t>2020 r. poz. 295 i 567)” w 2021 roku.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W odpowiedzi na ogłoszony konkurs wpłynęły 3 oferty.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Zarządzeniem Prezydenta Miasta Poznania Nr 258/2021/P z dnia 16 marca 2021 roku powołana została Komisja konkursowa, która po dokonaniu oceny ofert w dniu 24 marca 2021 roku zaopiniowała: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1) pozytywnie 1 ofertę, uznając, że oferent spełnia w najwyższym stopniu kryteria niezbędne do realizacji projektu, złożonego w ramach ogłoszonego w konkursie 41/2021 zadania;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2) pozytywnie 1 ofertę, której z powodu braku środków w budżecie przewidzianym dla poszczególnych zadań publicznych nie zaproponowano udzielenia dotacji;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3) negatywnie 1 ofertę, która nie spełniła kryteriów oceny formalnej.</w:t>
      </w:r>
    </w:p>
    <w:p w:rsidR="00453F23" w:rsidRPr="00453F23" w:rsidRDefault="00453F23" w:rsidP="00453F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t>Wykaz ofert wraz z uzyskaną przez nie punktacją znajduje się w załącznikach do zarządzenia.</w:t>
      </w:r>
    </w:p>
    <w:p w:rsidR="00453F23" w:rsidRDefault="00453F23" w:rsidP="00453F23">
      <w:pPr>
        <w:spacing w:line="360" w:lineRule="auto"/>
        <w:jc w:val="both"/>
        <w:rPr>
          <w:color w:val="000000"/>
        </w:rPr>
      </w:pPr>
      <w:r w:rsidRPr="00453F23">
        <w:rPr>
          <w:color w:val="000000"/>
        </w:rPr>
        <w:lastRenderedPageBreak/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453F23" w:rsidRDefault="00453F23" w:rsidP="00453F23">
      <w:pPr>
        <w:spacing w:line="360" w:lineRule="auto"/>
        <w:jc w:val="both"/>
      </w:pPr>
    </w:p>
    <w:p w:rsidR="00453F23" w:rsidRDefault="00453F23" w:rsidP="00453F23">
      <w:pPr>
        <w:keepNext/>
        <w:spacing w:line="360" w:lineRule="auto"/>
        <w:jc w:val="center"/>
      </w:pPr>
      <w:r>
        <w:t>ZASTĘPCA DYREKTORA</w:t>
      </w:r>
    </w:p>
    <w:p w:rsidR="00453F23" w:rsidRPr="00453F23" w:rsidRDefault="00453F23" w:rsidP="00453F23">
      <w:pPr>
        <w:keepNext/>
        <w:spacing w:line="360" w:lineRule="auto"/>
        <w:jc w:val="center"/>
      </w:pPr>
      <w:r>
        <w:t>(-) Joanna Olenderek</w:t>
      </w:r>
    </w:p>
    <w:sectPr w:rsidR="00453F23" w:rsidRPr="00453F23" w:rsidSect="00453F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23" w:rsidRDefault="00453F23">
      <w:r>
        <w:separator/>
      </w:r>
    </w:p>
  </w:endnote>
  <w:endnote w:type="continuationSeparator" w:id="0">
    <w:p w:rsidR="00453F23" w:rsidRDefault="0045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23" w:rsidRDefault="00453F23">
      <w:r>
        <w:separator/>
      </w:r>
    </w:p>
  </w:footnote>
  <w:footnote w:type="continuationSeparator" w:id="0">
    <w:p w:rsidR="00453F23" w:rsidRDefault="0045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453F23"/>
    <w:rsid w:val="000607A3"/>
    <w:rsid w:val="001B1D53"/>
    <w:rsid w:val="0022095A"/>
    <w:rsid w:val="002946C5"/>
    <w:rsid w:val="002C29F3"/>
    <w:rsid w:val="00453F23"/>
    <w:rsid w:val="00796326"/>
    <w:rsid w:val="00A417F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C1E04-87AB-4ED3-AF76-FAC1BA7D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1815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2021-03-31T08:47:00Z</dcterms:created>
  <dcterms:modified xsi:type="dcterms:W3CDTF">2021-03-31T08:47:00Z</dcterms:modified>
</cp:coreProperties>
</file>