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E4CF2">
        <w:tc>
          <w:tcPr>
            <w:tcW w:w="1368" w:type="dxa"/>
            <w:shd w:val="clear" w:color="auto" w:fill="auto"/>
          </w:tcPr>
          <w:p w:rsidR="00FA63B5" w:rsidRDefault="00FA63B5" w:rsidP="004E4CF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E4CF2">
            <w:pPr>
              <w:spacing w:line="360" w:lineRule="auto"/>
              <w:jc w:val="both"/>
            </w:pPr>
            <w:r w:rsidRPr="004E4CF2">
              <w:rPr>
                <w:b/>
              </w:rPr>
              <w:fldChar w:fldCharType="begin"/>
            </w:r>
            <w:r w:rsidRPr="004E4CF2">
              <w:rPr>
                <w:b/>
              </w:rPr>
              <w:instrText xml:space="preserve"> DOCVARIABLE  Sprawa  \* MERGEFORMAT </w:instrText>
            </w:r>
            <w:r w:rsidRPr="004E4CF2">
              <w:rPr>
                <w:b/>
              </w:rPr>
              <w:fldChar w:fldCharType="separate"/>
            </w:r>
            <w:r w:rsidR="009D36A6" w:rsidRPr="004E4CF2">
              <w:rPr>
                <w:b/>
              </w:rPr>
              <w:t xml:space="preserve">zawarcia ugody w przedmiocie odszkodowania za wygaśnięcie prawa użytkowania wieczystego gruntu działki  wydzielonej pod teren drogi publicznej klasy dojazdowej, oznaczony w miejscowym planie zagospodarowania przestrzennego „Kampus Politechniki Poznańskiej w paśmie Warta” w Poznaniu symbolem 5KDD. </w:t>
            </w:r>
            <w:r w:rsidRPr="004E4CF2">
              <w:rPr>
                <w:b/>
              </w:rPr>
              <w:fldChar w:fldCharType="end"/>
            </w:r>
          </w:p>
        </w:tc>
      </w:tr>
    </w:tbl>
    <w:p w:rsidR="00FA63B5" w:rsidRPr="009D36A6" w:rsidRDefault="00FA63B5" w:rsidP="009D36A6">
      <w:pPr>
        <w:spacing w:line="360" w:lineRule="auto"/>
        <w:jc w:val="both"/>
      </w:pPr>
      <w:bookmarkStart w:id="1" w:name="z1"/>
      <w:bookmarkEnd w:id="1"/>
    </w:p>
    <w:p w:rsidR="009D36A6" w:rsidRDefault="009D36A6" w:rsidP="009D36A6">
      <w:pPr>
        <w:spacing w:line="360" w:lineRule="auto"/>
        <w:jc w:val="both"/>
        <w:rPr>
          <w:color w:val="000000"/>
        </w:rPr>
      </w:pPr>
      <w:r w:rsidRPr="009D36A6">
        <w:rPr>
          <w:color w:val="000000"/>
        </w:rPr>
        <w:t xml:space="preserve">Ostateczną decyzja z dnia 25 czerwca 2020 r., nr ZG-AGP.5040.124.2020, na wniosek użytkownika wieczystego zatwierdzono podział działki nr 82/2 z obrębu Rataje, ark. mapy 3, zapisanej w księdze wieczystej nr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jako własność Skarbu Państwa w</w:t>
      </w:r>
      <w:r w:rsidR="00555E94">
        <w:rPr>
          <w:color w:val="000000"/>
        </w:rPr>
        <w:t> </w:t>
      </w:r>
      <w:r w:rsidRPr="009D36A6">
        <w:rPr>
          <w:color w:val="000000"/>
        </w:rPr>
        <w:t xml:space="preserve">użytkowaniu wieczystym </w:t>
      </w:r>
      <w:r w:rsidR="002F2E18">
        <w:rPr>
          <w:color w:val="000000"/>
        </w:rPr>
        <w:t>xxx</w:t>
      </w:r>
      <w:r w:rsidRPr="009D36A6">
        <w:rPr>
          <w:color w:val="000000"/>
        </w:rPr>
        <w:t>. W wyniku podziału ww. nieruchomości, zgodnie z miejscowym planem zagospodarowania przestrzennego „Kampus Politechniki Poznańskiej w paśmie Warta” w Poznaniu, wydzielono opisaną w zarządzeniu działkę nr 82/5 o powierzchni 320 m</w:t>
      </w:r>
      <w:r w:rsidRPr="009D36A6">
        <w:rPr>
          <w:color w:val="000000"/>
          <w:szCs w:val="28"/>
        </w:rPr>
        <w:t>²</w:t>
      </w:r>
      <w:r w:rsidRPr="009D36A6">
        <w:rPr>
          <w:color w:val="000000"/>
        </w:rPr>
        <w:t xml:space="preserve">, znajdującą się w planie na obszarze przeznaczonym pod teren drogi publicznej klasy dojazdowej, oznaczonym symbolem 5KDD. Obecnie przedmiotowa działka zapisana jest w księdze wieczystej nr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na rzecz Miasta Poznania. Z tytułu wygaśnięcia prawa użytkowania wieczystego gruntu działki jak wyżej, stosownie do treści art. 98 ust. 3 ustawy z dnia 21 sierpnia 1997 r. o gospodarce nieruchomościami (Dz. U. z 2020 r. poz. 1990 ze zm.), panu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(słownie: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) złote brutto, na którą składa się: wartość prawa użytkowania wieczystego gruntu działki nr 82/5 w wysokości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(słownie: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) złotych brutto, wartość prawa własności nakładów budowlanych na gruncie w wysokości </w:t>
      </w:r>
      <w:r w:rsidR="002F2E18">
        <w:rPr>
          <w:color w:val="000000"/>
        </w:rPr>
        <w:t>xxx</w:t>
      </w:r>
      <w:r w:rsidRPr="009D36A6">
        <w:rPr>
          <w:color w:val="000000"/>
        </w:rPr>
        <w:t xml:space="preserve"> (słownie: </w:t>
      </w:r>
      <w:r w:rsidR="002F2E18">
        <w:rPr>
          <w:color w:val="000000"/>
        </w:rPr>
        <w:t>xxx</w:t>
      </w:r>
      <w:r w:rsidRPr="009D36A6">
        <w:rPr>
          <w:color w:val="000000"/>
        </w:rPr>
        <w:t>) złotych brutto i wartość nasadzeń w wy</w:t>
      </w:r>
      <w:r w:rsidR="002F2E18">
        <w:rPr>
          <w:color w:val="000000"/>
        </w:rPr>
        <w:t>sokości xxx</w:t>
      </w:r>
      <w:r w:rsidRPr="009D36A6">
        <w:rPr>
          <w:color w:val="000000"/>
        </w:rPr>
        <w:t xml:space="preserve"> (słownie: </w:t>
      </w:r>
      <w:r w:rsidR="002F2E18">
        <w:rPr>
          <w:color w:val="000000"/>
        </w:rPr>
        <w:t>xxx</w:t>
      </w:r>
      <w:bookmarkStart w:id="2" w:name="_GoBack"/>
      <w:bookmarkEnd w:id="2"/>
      <w:r w:rsidRPr="009D36A6">
        <w:rPr>
          <w:color w:val="000000"/>
        </w:rPr>
        <w:t xml:space="preserve">) złotych brutto. Kwota odszkodowania określająca wartość odtworzeniową prawa użytkowania wieczystego przedmiotowej działki została zaproponowana na podstawie operatu szacunkowego z dnia 2 grudnia 2020 r.  sporządzonego przez rzeczoznawcę </w:t>
      </w:r>
      <w:r w:rsidRPr="009D36A6">
        <w:rPr>
          <w:color w:val="000000"/>
        </w:rPr>
        <w:lastRenderedPageBreak/>
        <w:t>majątkowego pana Arkadiusza Andrzejewskiego. Wypłata odszkodowania nastąpi ze środków budżetowych z pozycji planu rozdz. 70005 §</w:t>
      </w:r>
      <w:r w:rsidR="00555E94">
        <w:rPr>
          <w:color w:val="000000"/>
        </w:rPr>
        <w:t> </w:t>
      </w:r>
      <w:r w:rsidRPr="009D36A6">
        <w:rPr>
          <w:color w:val="000000"/>
        </w:rPr>
        <w:t xml:space="preserve">6060 w ramach zadania ZDM/P/006/01 – nabycie gruntów objętych miejscowymi planami zagospodarowania przestrzennego.   </w:t>
      </w:r>
    </w:p>
    <w:p w:rsidR="009D36A6" w:rsidRDefault="009D36A6" w:rsidP="009D36A6">
      <w:pPr>
        <w:spacing w:line="360" w:lineRule="auto"/>
        <w:jc w:val="both"/>
      </w:pPr>
    </w:p>
    <w:p w:rsidR="009D36A6" w:rsidRDefault="009D36A6" w:rsidP="009D36A6">
      <w:pPr>
        <w:keepNext/>
        <w:spacing w:line="360" w:lineRule="auto"/>
        <w:jc w:val="center"/>
      </w:pPr>
      <w:r>
        <w:t>DYREKTOR</w:t>
      </w:r>
    </w:p>
    <w:p w:rsidR="009D36A6" w:rsidRPr="009D36A6" w:rsidRDefault="009D36A6" w:rsidP="009D36A6">
      <w:pPr>
        <w:keepNext/>
        <w:spacing w:line="360" w:lineRule="auto"/>
        <w:jc w:val="center"/>
      </w:pPr>
      <w:r>
        <w:t>(-)Krzysztof Olejniczak</w:t>
      </w:r>
    </w:p>
    <w:sectPr w:rsidR="009D36A6" w:rsidRPr="009D36A6" w:rsidSect="009D36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F2" w:rsidRDefault="004E4CF2">
      <w:r>
        <w:separator/>
      </w:r>
    </w:p>
  </w:endnote>
  <w:endnote w:type="continuationSeparator" w:id="0">
    <w:p w:rsidR="004E4CF2" w:rsidRDefault="004E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F2" w:rsidRDefault="004E4CF2">
      <w:r>
        <w:separator/>
      </w:r>
    </w:p>
  </w:footnote>
  <w:footnote w:type="continuationSeparator" w:id="0">
    <w:p w:rsidR="004E4CF2" w:rsidRDefault="004E4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wygaśnięcie prawa użytkowania wieczystego gruntu działki  wydzielonej pod teren drogi publicznej klasy dojazdowej, oznaczony w miejscowym planie zagospodarowania przestrzennego „Kampus Politechniki Poznańskiej w paśmie Warta” w Poznaniu symbolem 5KDD. "/>
  </w:docVars>
  <w:rsids>
    <w:rsidRoot w:val="009D36A6"/>
    <w:rsid w:val="000607A3"/>
    <w:rsid w:val="001B1D53"/>
    <w:rsid w:val="0022095A"/>
    <w:rsid w:val="002946C5"/>
    <w:rsid w:val="002C29F3"/>
    <w:rsid w:val="002F2E18"/>
    <w:rsid w:val="004E4CF2"/>
    <w:rsid w:val="00555E94"/>
    <w:rsid w:val="00796326"/>
    <w:rsid w:val="009D36A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1037C"/>
  <w15:chartTrackingRefBased/>
  <w15:docId w15:val="{EAE58134-0DB1-4D46-9F59-7C567C02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2021-04-01T10:07:00Z</dcterms:created>
  <dcterms:modified xsi:type="dcterms:W3CDTF">2021-04-01T10:09:00Z</dcterms:modified>
</cp:coreProperties>
</file>