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362C1">
              <w:rPr>
                <w:b/>
              </w:rPr>
              <w:fldChar w:fldCharType="separate"/>
            </w:r>
            <w:r w:rsidR="005362C1">
              <w:rPr>
                <w:b/>
              </w:rPr>
              <w:t>ustalenia składu osobowego Komisji ds. Opiniowania List.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362C1" w:rsidRDefault="00FA63B5" w:rsidP="005362C1">
      <w:pPr>
        <w:spacing w:line="360" w:lineRule="auto"/>
        <w:jc w:val="both"/>
      </w:pPr>
      <w:bookmarkStart w:id="2" w:name="z1"/>
      <w:bookmarkEnd w:id="2"/>
    </w:p>
    <w:p w:rsidR="005362C1" w:rsidRPr="005362C1" w:rsidRDefault="005362C1" w:rsidP="005362C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362C1">
        <w:rPr>
          <w:color w:val="000000"/>
        </w:rPr>
        <w:t>Zgodnie z § 12 ust. 2 uchwały Nr XIX/322/VIII/2019 Rady Miasta Poznania z dnia 19 listopada 2019 r. w sprawie zasad wynajmowania lokali wchodzących w skład mieszkaniowego zasobu Miasta Poznania (ze zmianami) Prezydent Miasta Poznania określa skład osobowy i zakres działania Komisji ds. Opiniowania List. Niniejsze zarządzenie jest wykonaniem tej dyspozycji.</w:t>
      </w:r>
    </w:p>
    <w:p w:rsidR="005362C1" w:rsidRPr="005362C1" w:rsidRDefault="005362C1" w:rsidP="005362C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362C1">
        <w:rPr>
          <w:color w:val="000000"/>
        </w:rPr>
        <w:t>W dniu 8 grudnia 2020 r. Rada Miasta Poznania nowelizowała uchwałę, zmieniając m.in. nazwę dotychczasowej Komisji ds. Opiniowania Projektów List. Zarządzenie dostosowuje nazwę komisji do terminologii zawartej w uchwale.</w:t>
      </w:r>
    </w:p>
    <w:p w:rsidR="005362C1" w:rsidRDefault="005362C1" w:rsidP="005362C1">
      <w:pPr>
        <w:spacing w:line="360" w:lineRule="auto"/>
        <w:jc w:val="both"/>
        <w:rPr>
          <w:color w:val="000000"/>
        </w:rPr>
      </w:pPr>
      <w:r w:rsidRPr="005362C1">
        <w:rPr>
          <w:color w:val="000000"/>
        </w:rPr>
        <w:t>Mając powyższe na względzie, wydanie zarządzenia jest uzasadnione.</w:t>
      </w:r>
    </w:p>
    <w:p w:rsidR="005362C1" w:rsidRDefault="005362C1" w:rsidP="005362C1">
      <w:pPr>
        <w:spacing w:line="360" w:lineRule="auto"/>
        <w:jc w:val="both"/>
      </w:pPr>
    </w:p>
    <w:p w:rsidR="005362C1" w:rsidRDefault="005362C1" w:rsidP="005362C1">
      <w:pPr>
        <w:keepNext/>
        <w:spacing w:line="360" w:lineRule="auto"/>
        <w:jc w:val="center"/>
      </w:pPr>
      <w:r>
        <w:t>ZASTĘPCA DYREKTORA</w:t>
      </w:r>
    </w:p>
    <w:p w:rsidR="005362C1" w:rsidRDefault="005362C1" w:rsidP="005362C1">
      <w:pPr>
        <w:keepNext/>
        <w:spacing w:line="360" w:lineRule="auto"/>
        <w:jc w:val="center"/>
      </w:pPr>
      <w:r>
        <w:t>BIURA SPRAW LOKALOWYCH</w:t>
      </w:r>
    </w:p>
    <w:p w:rsidR="005362C1" w:rsidRPr="005362C1" w:rsidRDefault="005362C1" w:rsidP="005362C1">
      <w:pPr>
        <w:keepNext/>
        <w:spacing w:line="360" w:lineRule="auto"/>
        <w:jc w:val="center"/>
      </w:pPr>
      <w:r>
        <w:t>(-) Ewa Główczyńska</w:t>
      </w:r>
    </w:p>
    <w:sectPr w:rsidR="005362C1" w:rsidRPr="005362C1" w:rsidSect="005362C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2C1" w:rsidRDefault="005362C1">
      <w:r>
        <w:separator/>
      </w:r>
    </w:p>
  </w:endnote>
  <w:endnote w:type="continuationSeparator" w:id="0">
    <w:p w:rsidR="005362C1" w:rsidRDefault="00536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2C1" w:rsidRDefault="005362C1">
      <w:r>
        <w:separator/>
      </w:r>
    </w:p>
  </w:footnote>
  <w:footnote w:type="continuationSeparator" w:id="0">
    <w:p w:rsidR="005362C1" w:rsidRDefault="005362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składu osobowego Komisji ds. Opiniowania List."/>
  </w:docVars>
  <w:rsids>
    <w:rsidRoot w:val="005362C1"/>
    <w:rsid w:val="000607A3"/>
    <w:rsid w:val="001B1D53"/>
    <w:rsid w:val="0022095A"/>
    <w:rsid w:val="002946C5"/>
    <w:rsid w:val="002C29F3"/>
    <w:rsid w:val="005362C1"/>
    <w:rsid w:val="00796326"/>
    <w:rsid w:val="008A49AE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FA8B50-5EF2-466D-B1EA-D098C4272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112</Words>
  <Characters>727</Characters>
  <Application>Microsoft Office Word</Application>
  <DocSecurity>0</DocSecurity>
  <Lines>22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2021-04-13T12:37:00Z</dcterms:created>
  <dcterms:modified xsi:type="dcterms:W3CDTF">2021-04-13T12:37:00Z</dcterms:modified>
</cp:coreProperties>
</file>