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62E0">
              <w:rPr>
                <w:b/>
              </w:rPr>
              <w:fldChar w:fldCharType="separate"/>
            </w:r>
            <w:r w:rsidR="008E62E0">
              <w:rPr>
                <w:b/>
              </w:rPr>
              <w:t>nadania Regulaminu Organizacyjnego Centrum Usług Wspólnych Jednostek Oświaty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62E0" w:rsidRDefault="00FA63B5" w:rsidP="008E62E0">
      <w:pPr>
        <w:spacing w:line="360" w:lineRule="auto"/>
        <w:jc w:val="both"/>
      </w:pPr>
      <w:bookmarkStart w:id="2" w:name="z1"/>
      <w:bookmarkEnd w:id="2"/>
    </w:p>
    <w:p w:rsidR="008E62E0" w:rsidRDefault="008E62E0" w:rsidP="008E62E0">
      <w:pPr>
        <w:spacing w:line="360" w:lineRule="auto"/>
        <w:jc w:val="both"/>
        <w:rPr>
          <w:color w:val="000000"/>
        </w:rPr>
      </w:pPr>
      <w:r w:rsidRPr="008E62E0">
        <w:rPr>
          <w:color w:val="000000"/>
        </w:rPr>
        <w:t>Zgodnie z art. 11 ust. 2 ustawy z dnia 27 sierpnia 2009 r. o finansach publicznych jednostka budżetowa działa na podstawie statutu, który określa w szczególności przedmiot jej działalności. W § 11 ust. 2 statutu Centrum Usług Wspólnych Jednostek Oświaty wskazano, że szczegółową strukturę organizacyjną, ogólne zasady kierowania jednostką i kompetencje kadry, tryb pracy oraz zakresy działania określa regulamin organizacyjny, ustalany przez dyrektora, a przyjęty przez Prezydenta Miasta Poznania w drodze zarządzenia. Zgodnie z</w:t>
      </w:r>
      <w:r w:rsidR="00566403">
        <w:rPr>
          <w:color w:val="000000"/>
        </w:rPr>
        <w:t> </w:t>
      </w:r>
      <w:r w:rsidRPr="008E62E0">
        <w:rPr>
          <w:color w:val="000000"/>
        </w:rPr>
        <w:t>powyższym wydanie zarządzenia w sprawie Regulaminu Organizacyjnego dla jednostki jest w pełni uzasadnione.</w:t>
      </w:r>
    </w:p>
    <w:p w:rsidR="008E62E0" w:rsidRDefault="008E62E0" w:rsidP="008E62E0">
      <w:pPr>
        <w:spacing w:line="360" w:lineRule="auto"/>
        <w:jc w:val="both"/>
      </w:pPr>
    </w:p>
    <w:p w:rsidR="008E62E0" w:rsidRDefault="008E62E0" w:rsidP="008E62E0">
      <w:pPr>
        <w:keepNext/>
        <w:spacing w:line="360" w:lineRule="auto"/>
        <w:jc w:val="center"/>
      </w:pPr>
      <w:r>
        <w:t>DYREKTOR WYDZIAŁU</w:t>
      </w:r>
    </w:p>
    <w:p w:rsidR="008E62E0" w:rsidRPr="008E62E0" w:rsidRDefault="008E62E0" w:rsidP="008E62E0">
      <w:pPr>
        <w:keepNext/>
        <w:spacing w:line="360" w:lineRule="auto"/>
        <w:jc w:val="center"/>
      </w:pPr>
      <w:r>
        <w:t>(-) Przemysław Foligowski</w:t>
      </w:r>
    </w:p>
    <w:sectPr w:rsidR="008E62E0" w:rsidRPr="008E62E0" w:rsidSect="008E62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E0" w:rsidRDefault="008E62E0">
      <w:r>
        <w:separator/>
      </w:r>
    </w:p>
  </w:endnote>
  <w:endnote w:type="continuationSeparator" w:id="0">
    <w:p w:rsidR="008E62E0" w:rsidRDefault="008E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E0" w:rsidRDefault="008E62E0">
      <w:r>
        <w:separator/>
      </w:r>
    </w:p>
  </w:footnote>
  <w:footnote w:type="continuationSeparator" w:id="0">
    <w:p w:rsidR="008E62E0" w:rsidRDefault="008E6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Usług Wspólnych Jednostek Oświaty w Poznaniu."/>
  </w:docVars>
  <w:rsids>
    <w:rsidRoot w:val="008E62E0"/>
    <w:rsid w:val="000607A3"/>
    <w:rsid w:val="001B1D53"/>
    <w:rsid w:val="0022095A"/>
    <w:rsid w:val="002946C5"/>
    <w:rsid w:val="002C29F3"/>
    <w:rsid w:val="00566403"/>
    <w:rsid w:val="00796326"/>
    <w:rsid w:val="008E62E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900E5-312D-416C-8942-DE319B7B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773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2021-04-16T07:20:00Z</dcterms:created>
  <dcterms:modified xsi:type="dcterms:W3CDTF">2021-04-16T07:20:00Z</dcterms:modified>
</cp:coreProperties>
</file>