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E1909">
        <w:tc>
          <w:tcPr>
            <w:tcW w:w="1368" w:type="dxa"/>
            <w:shd w:val="clear" w:color="auto" w:fill="auto"/>
          </w:tcPr>
          <w:p w:rsidR="00FA63B5" w:rsidRDefault="00FA63B5" w:rsidP="003E190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E1909">
            <w:pPr>
              <w:spacing w:line="360" w:lineRule="auto"/>
              <w:jc w:val="both"/>
            </w:pPr>
            <w:r w:rsidRPr="003E1909">
              <w:rPr>
                <w:b/>
              </w:rPr>
              <w:fldChar w:fldCharType="begin"/>
            </w:r>
            <w:r w:rsidRPr="003E1909">
              <w:rPr>
                <w:b/>
              </w:rPr>
              <w:instrText xml:space="preserve"> DOCVARIABLE  Sprawa  \* MERGEFORMAT </w:instrText>
            </w:r>
            <w:r w:rsidR="00045FB8" w:rsidRPr="003E1909">
              <w:rPr>
                <w:b/>
              </w:rPr>
              <w:fldChar w:fldCharType="separate"/>
            </w:r>
            <w:r w:rsidR="00045FB8" w:rsidRPr="003E1909">
              <w:rPr>
                <w:b/>
              </w:rPr>
              <w:t>nabycia od Skarbu Państwa na rzecz Miasta Poznania w drodze darowizny nieruchomości położonej w Poznaniu przy ul. Biskupińskiej.</w:t>
            </w:r>
            <w:r w:rsidRPr="003E1909">
              <w:rPr>
                <w:b/>
              </w:rPr>
              <w:fldChar w:fldCharType="end"/>
            </w:r>
          </w:p>
        </w:tc>
      </w:tr>
    </w:tbl>
    <w:p w:rsidR="00FA63B5" w:rsidRPr="00045FB8" w:rsidRDefault="00FA63B5" w:rsidP="00045FB8">
      <w:pPr>
        <w:spacing w:line="360" w:lineRule="auto"/>
        <w:jc w:val="both"/>
      </w:pPr>
      <w:bookmarkStart w:id="1" w:name="z1"/>
      <w:bookmarkEnd w:id="1"/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Nieruchomość położona w Poznaniu przy ul. Biskupińskiej, oznaczona w ewidencji gruntów: obręb Strzeszyn, arkusz mapy 07, działka nr 5/676 o pow. 1161 m</w:t>
      </w:r>
      <w:r w:rsidRPr="00045FB8">
        <w:rPr>
          <w:color w:val="000000"/>
          <w:szCs w:val="20"/>
          <w:vertAlign w:val="superscript"/>
        </w:rPr>
        <w:t>2</w:t>
      </w:r>
      <w:r w:rsidRPr="00045FB8">
        <w:rPr>
          <w:color w:val="000000"/>
          <w:szCs w:val="20"/>
        </w:rPr>
        <w:t>, dla której prowadzona jest księga wieczysta PO1P/00211893/2 oraz obręb Strzeszyn, arkusz mapy 07, działka nr 5/749 o pow. 2614 m</w:t>
      </w:r>
      <w:r w:rsidRPr="00045FB8">
        <w:rPr>
          <w:color w:val="000000"/>
          <w:szCs w:val="20"/>
          <w:vertAlign w:val="superscript"/>
        </w:rPr>
        <w:t>2</w:t>
      </w:r>
      <w:r w:rsidRPr="00045FB8">
        <w:rPr>
          <w:color w:val="000000"/>
          <w:szCs w:val="20"/>
        </w:rPr>
        <w:t xml:space="preserve">, dla której prowadzona jest księga wieczysta PO1P/00165176/2, stanowi własność Skarbu Państwa, a prawo użytkowania wieczystego przysługuje Miastu Poznań.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Działki nr 5/676 oraz 5/749 położone są w bezpośrednim sąsiedztwie, mają wspólną granicę geodezyjną. Zostanie dla nich założona jedna wspólna księga wieczysta po odłączeniu działki nr 5/676 z księgi wieczystej PO1P/00211893/2 oraz działki nr 5/749 z księgi wieczystej PO1P/00165176/2.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Działki nr 5/676 oraz 5/749 przeznaczone są w miejscowym planie zagospodarowania przestrzennego dla terenów w rejonie ulicy Biskupińskiej i L. Tołstoja w Poznaniu pod teren drogi wewnętrznej – parking w zieleni, oznaczony na rysunku symbolem KDWpp.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bookmarkStart w:id="2" w:name="_GoBack"/>
      <w:bookmarkEnd w:id="2"/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 xml:space="preserve">Działka nr 5/749 użytkowana jest jako parking typu Park&amp;Ride. Kształt działki zbliżony do prostokątnego, szersza w części południowej, obszar ukształtowany płasko o rzędnej wysokości około 96 m n.p.m., z nieznacznym spadkiem skierowanym w stronę południową. Działka zagospodarowana, utwardzona, ogrodzona, z zaprojektowaną zielenią uzupełniającą.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 xml:space="preserve">Parking obejmuje nową utwardzoną nawierzchnię placu parkingowego o pojemności 50 miejsc postojowych, w tym 3 miejsca dla użytkowników niepełnosprawnych, </w:t>
      </w:r>
      <w:r w:rsidRPr="002A4CB2">
        <w:rPr>
          <w:szCs w:val="20"/>
        </w:rPr>
        <w:t>oraz</w:t>
      </w:r>
      <w:r w:rsidRPr="00045FB8">
        <w:rPr>
          <w:color w:val="000000"/>
          <w:szCs w:val="20"/>
        </w:rPr>
        <w:t xml:space="preserve"> wiaty dla stojaków rowerowych. Wykonane zostały m.in. następujące elementy: kanalizacja teletechniczna, ogrodzenie, bramownica, oświetlenie zewnętrzne, monitoring wizyjny, </w:t>
      </w:r>
      <w:r w:rsidRPr="00045FB8">
        <w:rPr>
          <w:color w:val="000000"/>
          <w:szCs w:val="20"/>
        </w:rPr>
        <w:lastRenderedPageBreak/>
        <w:t>automatyczne sanitariaty z dostępem dla osób niepełnosprawnych, mała architektura, tablica informacyjna, tablice informacyjne drogowskazowe, zestaw naprawczy dla rowerów, zadaszenie dla rowerów, zieleń, stojaki na rowery, przyłącze sanitarne i wodociągowe, przyłącze kanalizacji deszczowej. Parking wyposażono również w instalacje systemu zarządzania parkingami P&amp;R zarówno na poziomie lokalnym, jak i centralnym wraz z</w:t>
      </w:r>
      <w:r w:rsidR="00022F8D">
        <w:rPr>
          <w:color w:val="000000"/>
          <w:szCs w:val="20"/>
        </w:rPr>
        <w:t> </w:t>
      </w:r>
      <w:r w:rsidRPr="00045FB8">
        <w:rPr>
          <w:color w:val="000000"/>
          <w:szCs w:val="20"/>
        </w:rPr>
        <w:t xml:space="preserve">integracją z istniejącym systemem centralnym, w tym: kasa biletowa, elektroniczna, interaktywna tablica informacji pasażerskiej, elektroniczne tablice drogowe, terminal wjazdowy i wyjazdowy, elektroniczna tablica zmiennej treści, system zarządzania parkingiem P&amp;R.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 xml:space="preserve">Działka nr 5/676 stanowi rezerwę dla przyszłej rozbudowy parkingu P&amp;R. Jest niezagospodarowana, niezabudowana, bez utwardzeń, bez ogrodzenia, porośnięta miejscowo drzewami i krzewami (samosiejki nieprzedstawiające wartości rynkowej). Kształt działki zbliżony do prostokątnego, z wcięciem od zachodniej strony wzdłuż linii rozgraniczającej pas drogowy. Obszar ukształtowany płasko o rzędnej niespełna 96 m n.p.m., z nieznacznym spadkiem skierowanym w stronę północną.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Wartość rynkowa prawa własności nieruchomości wynosi 878 470,00 zł (słownie: osiemset siedemdziesiąt osiem tysięcy czterysta siedemdziesiąt złotych). Wartość prawa użytkowania wieczystego wynosi 474 730,00 zł (słownie: czterysta siedemdziesiąt cztery tysiące siedemset trzydzieści złotych). Wartość odtworzeniowa części składowych gruntu wynosi 4 332 654,00 zł (słownie: cztery miliony trzysta trzydzieści dwa tysiące sześćset pięćdziesiąt cztery złote 00/00).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Nabycie nieruchomości w drodze darowizny następuje w celu wykonywania zadania własnego gminy określonego w treści art. 7 ust. 1 pkt 2 i 4 ustawy o samorządzie gminnym, opisanego jako zaspokajanie zbiorowych potrzeb wspólnoty, w szczególności obejmujących sprawy gminnych dróg, ulic, mostów, placów oraz organizacji ruchu drogowego, jak również lokalnego transportu zbiorowego oraz celu publicznego określonego w treści art. 6 pkt 1</w:t>
      </w:r>
      <w:r w:rsidR="00022F8D">
        <w:rPr>
          <w:color w:val="000000"/>
          <w:szCs w:val="20"/>
        </w:rPr>
        <w:t> </w:t>
      </w:r>
      <w:r w:rsidRPr="00045FB8">
        <w:rPr>
          <w:color w:val="000000"/>
          <w:szCs w:val="20"/>
        </w:rPr>
        <w:t>ustawy o gospodarce nieruchomościami, którym jest wydzielanie gruntów pod drogi publiczne, drogi rowerowe i drogi wodne, budowa, utrzymywanie oraz wykonywanie robót budowlanych tych dróg, obiektów i urządzeń transportu publicznego, a także łączności publicznej i sygnalizacji.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lastRenderedPageBreak/>
        <w:t>Głównym celem projektu parkingów typu Park&amp;Ride jest zwiększenie udziału transportu publicznego w przewozie osób, w konsekwencji zmniejszenie tzw. zatłoczenia motoryzacyjnego i złych warunków podróży samochodem głównie na dojazdach do miasta, jak i w obrębie</w:t>
      </w:r>
      <w:r w:rsidRPr="00045FB8">
        <w:rPr>
          <w:color w:val="FF0000"/>
          <w:szCs w:val="20"/>
        </w:rPr>
        <w:t xml:space="preserve"> </w:t>
      </w:r>
      <w:r w:rsidRPr="00045FB8">
        <w:rPr>
          <w:color w:val="000000"/>
          <w:szCs w:val="20"/>
        </w:rPr>
        <w:t xml:space="preserve"> sieci ulic śródmiejskich. Przyjęto założenie, iż projekt przyczyni się do stworzenia warunków dla bardziej zrównoważonego systemu transportowego w porównaniu do stanu obecnego oraz że oddziaływanie projektu będzie miało docelowo charakter ponadlokalny – aglomeracyjny (pozytywne skutki projektu będą mogli odczuć mieszkańcy całego powiatu poznańskiego).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Założono, iż głównym efektem projektu będzie wzrost liczby osób korzystających z</w:t>
      </w:r>
      <w:r w:rsidR="00022F8D">
        <w:rPr>
          <w:color w:val="000000"/>
          <w:szCs w:val="20"/>
        </w:rPr>
        <w:t> </w:t>
      </w:r>
      <w:r w:rsidRPr="00045FB8">
        <w:rPr>
          <w:color w:val="000000"/>
          <w:szCs w:val="20"/>
        </w:rPr>
        <w:t xml:space="preserve">transportu publicznego, ograniczenie ruchu drogowego w Poznaniu oraz ograniczenie emisji zanieczyszczeń, a realizacja projektu przyczyni się pośrednio także do poprawy bezpieczeństwa, podwyższenia jakości życia mieszkańców aglomeracji poznańskiej oraz poprawy estetyki krajobrazu w bezpośrednim otoczeniu inwestycji. Ponadto przyczyni się do likwidowania barier architektonicznych uniemożliwiających lub znacząco utrudniających swobodę poruszania się osobom niepełnosprawnym bądź  starszym. 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Rada Miasta Poznania w § 3 ust. 1 pkt 1 uchwały Nr LXI/889/V/2009 z dnia 8 grudnia 2009 r. (z późniejszymi zmianami) wyraziła zgodę na nabywanie przez Prezydenta Miasta Poznania do zasobu Miasta Poznania nieruchomości, jeśli są one niezbędne do realizacji celów publicznych i zadań własnych Miasta Poznania, a także dla innych celów, gdy nabycie następuje w formie darowizny.</w:t>
      </w:r>
    </w:p>
    <w:p w:rsidR="00045FB8" w:rsidRPr="00045FB8" w:rsidRDefault="00045FB8" w:rsidP="00045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45FB8" w:rsidRDefault="00045FB8" w:rsidP="00045FB8">
      <w:pPr>
        <w:spacing w:line="360" w:lineRule="auto"/>
        <w:jc w:val="both"/>
        <w:rPr>
          <w:color w:val="000000"/>
          <w:szCs w:val="20"/>
        </w:rPr>
      </w:pPr>
      <w:r w:rsidRPr="00045FB8">
        <w:rPr>
          <w:color w:val="000000"/>
          <w:szCs w:val="20"/>
        </w:rPr>
        <w:t>W związku z tym wydanie zarządzenia jest słuszne i uzasadnione.</w:t>
      </w:r>
    </w:p>
    <w:p w:rsidR="00045FB8" w:rsidRDefault="00045FB8" w:rsidP="00045FB8">
      <w:pPr>
        <w:spacing w:line="360" w:lineRule="auto"/>
        <w:jc w:val="both"/>
      </w:pPr>
    </w:p>
    <w:p w:rsidR="00045FB8" w:rsidRDefault="00045FB8" w:rsidP="00045FB8">
      <w:pPr>
        <w:keepNext/>
        <w:spacing w:line="360" w:lineRule="auto"/>
        <w:jc w:val="center"/>
      </w:pPr>
      <w:r>
        <w:t>DYREKTOR WYDZIAŁU</w:t>
      </w:r>
    </w:p>
    <w:p w:rsidR="00045FB8" w:rsidRPr="00045FB8" w:rsidRDefault="00045FB8" w:rsidP="00045FB8">
      <w:pPr>
        <w:keepNext/>
        <w:spacing w:line="360" w:lineRule="auto"/>
        <w:jc w:val="center"/>
      </w:pPr>
      <w:r>
        <w:t>(-) Magda Albińska</w:t>
      </w:r>
    </w:p>
    <w:sectPr w:rsidR="00045FB8" w:rsidRPr="00045FB8" w:rsidSect="00045F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09" w:rsidRDefault="003E1909">
      <w:r>
        <w:separator/>
      </w:r>
    </w:p>
  </w:endnote>
  <w:endnote w:type="continuationSeparator" w:id="0">
    <w:p w:rsidR="003E1909" w:rsidRDefault="003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09" w:rsidRDefault="003E1909">
      <w:r>
        <w:separator/>
      </w:r>
    </w:p>
  </w:footnote>
  <w:footnote w:type="continuationSeparator" w:id="0">
    <w:p w:rsidR="003E1909" w:rsidRDefault="003E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od Skarbu Państwa na rzecz Miasta Poznania w drodze darowizny nieruchomości położonej w Poznaniu przy ul. Biskupińskiej."/>
  </w:docVars>
  <w:rsids>
    <w:rsidRoot w:val="00045FB8"/>
    <w:rsid w:val="00022F8D"/>
    <w:rsid w:val="00045FB8"/>
    <w:rsid w:val="000607A3"/>
    <w:rsid w:val="001B1D53"/>
    <w:rsid w:val="0022095A"/>
    <w:rsid w:val="002946C5"/>
    <w:rsid w:val="002A4CB2"/>
    <w:rsid w:val="002C29F3"/>
    <w:rsid w:val="003E19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B2A9-A498-4AC4-AFF2-1025E020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751</Words>
  <Characters>5149</Characters>
  <Application>Microsoft Office Word</Application>
  <DocSecurity>0</DocSecurity>
  <Lines>97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2021-05-07T06:14:00Z</dcterms:created>
  <dcterms:modified xsi:type="dcterms:W3CDTF">2021-05-07T06:15:00Z</dcterms:modified>
</cp:coreProperties>
</file>