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1785E">
              <w:rPr>
                <w:b/>
              </w:rPr>
              <w:fldChar w:fldCharType="separate"/>
            </w:r>
            <w:r w:rsidR="0081785E">
              <w:rPr>
                <w:b/>
              </w:rPr>
              <w:t>powołania Zespołu ds. regulacji zasad zarządzania komunalnym zasobem mieszkalnym i użytkowym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1785E" w:rsidRDefault="00FA63B5" w:rsidP="0081785E">
      <w:pPr>
        <w:spacing w:line="360" w:lineRule="auto"/>
        <w:jc w:val="both"/>
      </w:pPr>
      <w:bookmarkStart w:id="2" w:name="z1"/>
      <w:bookmarkEnd w:id="2"/>
    </w:p>
    <w:p w:rsidR="0081785E" w:rsidRPr="0081785E" w:rsidRDefault="0081785E" w:rsidP="0081785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1785E">
        <w:rPr>
          <w:color w:val="000000"/>
        </w:rPr>
        <w:t>Powołanie Zespołu ds. regulacji zasad zarządzania zasobem komunalnym Miasta Poznania ma na celu przeanalizowanie, uporządkowanie oraz zmianę zasad współpracy pomiędzy Miastem Poznaniem a Zarządem Komunalnych Zasobów Lokalowych sp. z o.o. Głównym zadaniem Zespołu jest opracowanie formuł prawnych, których wdrożenie mogłoby usprawnić współpracę pomiędzy Miastem Poznaniem a ZKZL sp. z o.o., ułatwić ZKZL sp. z o.o. realizację powierzonych zadań oraz zwiększyć efektywność działań Spółki.</w:t>
      </w:r>
    </w:p>
    <w:p w:rsidR="0081785E" w:rsidRDefault="0081785E" w:rsidP="0081785E">
      <w:pPr>
        <w:spacing w:line="360" w:lineRule="auto"/>
        <w:jc w:val="both"/>
        <w:rPr>
          <w:color w:val="000000"/>
        </w:rPr>
      </w:pPr>
      <w:r w:rsidRPr="0081785E">
        <w:rPr>
          <w:color w:val="000000"/>
        </w:rPr>
        <w:t>Ze względu na interdyscyplinarny charakter działań prowadzonych w zakresie zarządzania zasobem komunalnym Miasta Poznania Zespół składać się będzie z przedstawicieli reprezentujących: Wydział Gospodarki Nieruchomościami, Wydział Prawny, Wydział Budżetu i Kontrolingu, Biuro Nadzoru Właścicielskiego, Biuro Spraw Lokalowych oraz Zarząd Komunalnych Zasobów Lokalowych sp. z o.o.</w:t>
      </w:r>
    </w:p>
    <w:p w:rsidR="0081785E" w:rsidRDefault="0081785E" w:rsidP="0081785E">
      <w:pPr>
        <w:spacing w:line="360" w:lineRule="auto"/>
        <w:jc w:val="both"/>
      </w:pPr>
    </w:p>
    <w:p w:rsidR="0081785E" w:rsidRDefault="0081785E" w:rsidP="0081785E">
      <w:pPr>
        <w:keepNext/>
        <w:spacing w:line="360" w:lineRule="auto"/>
        <w:jc w:val="center"/>
      </w:pPr>
      <w:r>
        <w:t>DYREKTOR WYDZIAŁU</w:t>
      </w:r>
    </w:p>
    <w:p w:rsidR="0081785E" w:rsidRPr="0081785E" w:rsidRDefault="0081785E" w:rsidP="0081785E">
      <w:pPr>
        <w:keepNext/>
        <w:spacing w:line="360" w:lineRule="auto"/>
        <w:jc w:val="center"/>
      </w:pPr>
      <w:r>
        <w:t>(-) Magda Albińska</w:t>
      </w:r>
    </w:p>
    <w:sectPr w:rsidR="0081785E" w:rsidRPr="0081785E" w:rsidSect="0081785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85E" w:rsidRDefault="0081785E">
      <w:r>
        <w:separator/>
      </w:r>
    </w:p>
  </w:endnote>
  <w:endnote w:type="continuationSeparator" w:id="0">
    <w:p w:rsidR="0081785E" w:rsidRDefault="00817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85E" w:rsidRDefault="0081785E">
      <w:r>
        <w:separator/>
      </w:r>
    </w:p>
  </w:footnote>
  <w:footnote w:type="continuationSeparator" w:id="0">
    <w:p w:rsidR="0081785E" w:rsidRDefault="008178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ds. regulacji zasad zarządzania komunalnym zasobem mieszkalnym i użytkowym Miasta Poznania."/>
  </w:docVars>
  <w:rsids>
    <w:rsidRoot w:val="0081785E"/>
    <w:rsid w:val="000607A3"/>
    <w:rsid w:val="001B1D53"/>
    <w:rsid w:val="0022095A"/>
    <w:rsid w:val="002946C5"/>
    <w:rsid w:val="002C29F3"/>
    <w:rsid w:val="005B2B73"/>
    <w:rsid w:val="00796326"/>
    <w:rsid w:val="0081785E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134</Words>
  <Characters>951</Characters>
  <Application>Microsoft Office Word</Application>
  <DocSecurity>0</DocSecurity>
  <Lines>24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2021-06-18T09:52:00Z</dcterms:created>
  <dcterms:modified xsi:type="dcterms:W3CDTF">2021-06-18T09:52:00Z</dcterms:modified>
</cp:coreProperties>
</file>