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760">
          <w:t>536/2021/P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760">
        <w:rPr>
          <w:b/>
          <w:sz w:val="28"/>
        </w:rPr>
        <w:fldChar w:fldCharType="separate"/>
      </w:r>
      <w:r w:rsidR="00C45760">
        <w:rPr>
          <w:b/>
          <w:sz w:val="28"/>
        </w:rPr>
        <w:t>25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760">
              <w:rPr>
                <w:b/>
                <w:sz w:val="24"/>
                <w:szCs w:val="24"/>
              </w:rPr>
              <w:fldChar w:fldCharType="separate"/>
            </w:r>
            <w:r w:rsidR="00C45760">
              <w:rPr>
                <w:b/>
                <w:sz w:val="24"/>
                <w:szCs w:val="24"/>
              </w:rPr>
              <w:t>powołania Miejskiej Komisji Konkursowej ds. oceny i wyboru obiektów zakwalifikowanych do drugiego etapu XXVIII edycji konkursu „Zielony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760" w:rsidP="00C457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5760">
        <w:rPr>
          <w:color w:val="000000"/>
          <w:sz w:val="24"/>
        </w:rPr>
        <w:t>Na podstawie art. 30 ust. 1, w związku z art. 7 ust. 1 pkt 1, pkt 12 i pkt 18 ustawy z dnia 8</w:t>
      </w:r>
      <w:r w:rsidR="006315A5">
        <w:rPr>
          <w:color w:val="000000"/>
          <w:sz w:val="24"/>
        </w:rPr>
        <w:t> </w:t>
      </w:r>
      <w:r w:rsidRPr="00C45760">
        <w:rPr>
          <w:color w:val="000000"/>
          <w:sz w:val="24"/>
        </w:rPr>
        <w:t xml:space="preserve">marca 1990 r. o samorządzie gminnym (Dz. U. z 2020 r. poz. 713 z </w:t>
      </w:r>
      <w:proofErr w:type="spellStart"/>
      <w:r w:rsidRPr="00C45760">
        <w:rPr>
          <w:color w:val="000000"/>
          <w:sz w:val="24"/>
        </w:rPr>
        <w:t>późn</w:t>
      </w:r>
      <w:proofErr w:type="spellEnd"/>
      <w:r w:rsidRPr="00C45760">
        <w:rPr>
          <w:color w:val="000000"/>
          <w:sz w:val="24"/>
        </w:rPr>
        <w:t>. zm.) zarządza się, co następuje:</w:t>
      </w:r>
    </w:p>
    <w:p w:rsidR="00C45760" w:rsidRDefault="00C45760" w:rsidP="00C45760">
      <w:pPr>
        <w:spacing w:line="360" w:lineRule="auto"/>
        <w:jc w:val="both"/>
        <w:rPr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760">
        <w:rPr>
          <w:color w:val="000000"/>
          <w:sz w:val="24"/>
          <w:szCs w:val="24"/>
        </w:rPr>
        <w:t>Powołuje się Miejską Komisję Konkursową ds. oceny i wyboru obiektów zakwalifikowanych do drugiego etapu XXVIII edycji konkursu „Zielony Poznań”, zwaną dalej Komisją, w</w:t>
      </w:r>
      <w:r w:rsidR="006315A5">
        <w:rPr>
          <w:color w:val="000000"/>
          <w:sz w:val="24"/>
          <w:szCs w:val="24"/>
        </w:rPr>
        <w:t> </w:t>
      </w:r>
      <w:r w:rsidRPr="00C45760">
        <w:rPr>
          <w:color w:val="000000"/>
          <w:sz w:val="24"/>
          <w:szCs w:val="24"/>
        </w:rPr>
        <w:t>następującym składzie: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 xml:space="preserve">1) Ewelina </w:t>
      </w:r>
      <w:proofErr w:type="spellStart"/>
      <w:r w:rsidRPr="00C45760">
        <w:rPr>
          <w:color w:val="000000"/>
          <w:sz w:val="24"/>
          <w:szCs w:val="24"/>
        </w:rPr>
        <w:t>Murzydło</w:t>
      </w:r>
      <w:proofErr w:type="spellEnd"/>
      <w:r w:rsidRPr="00C45760">
        <w:rPr>
          <w:color w:val="000000"/>
          <w:sz w:val="24"/>
          <w:szCs w:val="24"/>
        </w:rPr>
        <w:t xml:space="preserve"> – Urząd Miasta Poznania – przewodnicząca;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2) Grażyna Naser – Ogród Botaniczny Uniwersytetu im. Adama Mickiewicza w Poznaniu – członkini;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 xml:space="preserve">3) Piotr </w:t>
      </w:r>
      <w:proofErr w:type="spellStart"/>
      <w:r w:rsidRPr="00C45760">
        <w:rPr>
          <w:color w:val="000000"/>
          <w:sz w:val="24"/>
          <w:szCs w:val="24"/>
        </w:rPr>
        <w:t>Czuchaj</w:t>
      </w:r>
      <w:proofErr w:type="spellEnd"/>
      <w:r w:rsidRPr="00C45760">
        <w:rPr>
          <w:color w:val="000000"/>
          <w:sz w:val="24"/>
          <w:szCs w:val="24"/>
        </w:rPr>
        <w:t xml:space="preserve"> – Katedra Roślin Ozdobnych, Dendrologii  i Sadownictwa Uniwersytetu Przyrodniczego w Poznaniu – członek;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 xml:space="preserve">4) Agnieszka Krzymińska – Katedra Roślin Ozdobnych, </w:t>
      </w:r>
      <w:proofErr w:type="spellStart"/>
      <w:r w:rsidRPr="00C45760">
        <w:rPr>
          <w:color w:val="000000"/>
          <w:sz w:val="24"/>
          <w:szCs w:val="24"/>
        </w:rPr>
        <w:t>Denrologii</w:t>
      </w:r>
      <w:proofErr w:type="spellEnd"/>
      <w:r w:rsidRPr="00C45760">
        <w:rPr>
          <w:color w:val="000000"/>
          <w:sz w:val="24"/>
          <w:szCs w:val="24"/>
        </w:rPr>
        <w:t xml:space="preserve"> i Sadownictwa Uniwersytetu Przyrodniczego w Poznaniu – członkini;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5) Irena Loba – Towarzystwo Miłośników Miasta Poznania – członkini;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 xml:space="preserve">6) Stanisław </w:t>
      </w:r>
      <w:proofErr w:type="spellStart"/>
      <w:r w:rsidRPr="00C45760">
        <w:rPr>
          <w:color w:val="000000"/>
          <w:sz w:val="24"/>
          <w:szCs w:val="24"/>
        </w:rPr>
        <w:t>Frohmberg</w:t>
      </w:r>
      <w:proofErr w:type="spellEnd"/>
      <w:r w:rsidRPr="00C45760">
        <w:rPr>
          <w:color w:val="000000"/>
          <w:sz w:val="24"/>
          <w:szCs w:val="24"/>
        </w:rPr>
        <w:t xml:space="preserve"> – Okręgowy Zarząd Polskiego Związku Działkowców w</w:t>
      </w:r>
      <w:r w:rsidR="006315A5">
        <w:rPr>
          <w:color w:val="000000"/>
          <w:sz w:val="24"/>
          <w:szCs w:val="24"/>
        </w:rPr>
        <w:t> </w:t>
      </w:r>
      <w:r w:rsidRPr="00C45760">
        <w:rPr>
          <w:color w:val="000000"/>
          <w:sz w:val="24"/>
          <w:szCs w:val="24"/>
        </w:rPr>
        <w:t>Poznaniu – członek;</w:t>
      </w:r>
    </w:p>
    <w:p w:rsidR="00C45760" w:rsidRDefault="00C45760" w:rsidP="00C457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7) Patryk Antoszewski – Katedra Terenów Zieleni i Architektury Krajobrazu Uniwersytetu Przyrodniczego w Poznaniu – członek.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Default="00C45760" w:rsidP="00C457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760">
        <w:rPr>
          <w:color w:val="000000"/>
          <w:sz w:val="24"/>
          <w:szCs w:val="24"/>
        </w:rPr>
        <w:t>Komisja dokona w terminie do 30 sierpnia 2021 r. oceny i wyboru obiektów zakwalifikowanych do drugiego etapu XXVIII edycji konkursu „Zielony Poznań”.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5760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2. Członkowie Komisji zobowiązują się do: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2) zachowania w tajemnicy danych osobowych i  innych informacji chronionych na podstawie przepisów prawa lub regulacji wewnętrznych Urzędu Miasta Poznania oraz zachowania w tajemnicy sposobów ich zabezpieczania, także po wygaśnięciu ich członkostwa w Komisji;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3) niewykorzystania danych osobowych ani innych informacji uzyskanych w związku z</w:t>
      </w:r>
      <w:r w:rsidR="006315A5">
        <w:rPr>
          <w:color w:val="000000"/>
          <w:sz w:val="24"/>
          <w:szCs w:val="24"/>
        </w:rPr>
        <w:t> </w:t>
      </w:r>
      <w:r w:rsidRPr="00C45760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4. Obowiązkiem przewodniczącego Komisji jest:</w:t>
      </w:r>
    </w:p>
    <w:p w:rsidR="00C45760" w:rsidRPr="00C45760" w:rsidRDefault="00C45760" w:rsidP="00C457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1) przeszkolenie członków Komisji z zasad ochrony danych osobowych;</w:t>
      </w:r>
    </w:p>
    <w:p w:rsidR="00C45760" w:rsidRDefault="00C45760" w:rsidP="00C457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760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Default="00C45760" w:rsidP="00C457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5760">
        <w:rPr>
          <w:color w:val="000000"/>
          <w:sz w:val="24"/>
          <w:szCs w:val="24"/>
        </w:rPr>
        <w:t>Sposób realizacji zadań, organizację wewnętrzną i tryb pracy Komisji określa jej regulamin pracy, będący załącznikiem do zarządzenia.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Default="00C45760" w:rsidP="00C457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5760">
        <w:rPr>
          <w:color w:val="000000"/>
          <w:sz w:val="24"/>
          <w:szCs w:val="24"/>
        </w:rPr>
        <w:t>Wyniki konkursu nie podlegają trybowi odwoławczemu.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Default="00C45760" w:rsidP="00C4576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5760">
        <w:rPr>
          <w:color w:val="000000"/>
          <w:sz w:val="24"/>
          <w:szCs w:val="24"/>
        </w:rPr>
        <w:t>Wykonanie zarządzenia powierza się Dyrektorowi Wydziału Działalności Gospodarczej i</w:t>
      </w:r>
      <w:r w:rsidR="006315A5">
        <w:rPr>
          <w:color w:val="000000"/>
          <w:sz w:val="24"/>
          <w:szCs w:val="24"/>
        </w:rPr>
        <w:t> </w:t>
      </w:r>
      <w:r w:rsidRPr="00C45760">
        <w:rPr>
          <w:color w:val="000000"/>
          <w:sz w:val="24"/>
          <w:szCs w:val="24"/>
        </w:rPr>
        <w:t>Rolnictwa Urzędu Miasta Poznania.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5760" w:rsidRDefault="00C45760" w:rsidP="00C45760">
      <w:pPr>
        <w:keepNext/>
        <w:spacing w:line="360" w:lineRule="auto"/>
        <w:rPr>
          <w:color w:val="000000"/>
          <w:sz w:val="24"/>
        </w:rPr>
      </w:pPr>
    </w:p>
    <w:p w:rsidR="00C45760" w:rsidRDefault="00C45760" w:rsidP="00C4576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5760">
        <w:rPr>
          <w:color w:val="000000"/>
          <w:sz w:val="24"/>
          <w:szCs w:val="24"/>
        </w:rPr>
        <w:t>Zarządzenie wchodzi w życie z dniem podpisania.</w:t>
      </w:r>
    </w:p>
    <w:p w:rsidR="00C45760" w:rsidRDefault="00C45760" w:rsidP="00C45760">
      <w:pPr>
        <w:spacing w:line="360" w:lineRule="auto"/>
        <w:jc w:val="both"/>
        <w:rPr>
          <w:color w:val="000000"/>
          <w:sz w:val="24"/>
        </w:rPr>
      </w:pPr>
    </w:p>
    <w:p w:rsidR="00C45760" w:rsidRDefault="00C45760" w:rsidP="00C457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5760" w:rsidRDefault="00C45760" w:rsidP="00C457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5760" w:rsidRPr="00C45760" w:rsidRDefault="00C45760" w:rsidP="00C457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5760" w:rsidRPr="00C45760" w:rsidSect="00C457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60" w:rsidRDefault="00C45760">
      <w:r>
        <w:separator/>
      </w:r>
    </w:p>
  </w:endnote>
  <w:endnote w:type="continuationSeparator" w:id="0">
    <w:p w:rsidR="00C45760" w:rsidRDefault="00C4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60" w:rsidRDefault="00C45760">
      <w:r>
        <w:separator/>
      </w:r>
    </w:p>
  </w:footnote>
  <w:footnote w:type="continuationSeparator" w:id="0">
    <w:p w:rsidR="00C45760" w:rsidRDefault="00C4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1r."/>
    <w:docVar w:name="AktNr" w:val="536/2021/P"/>
    <w:docVar w:name="Sprawa" w:val="powołania Miejskiej Komisji Konkursowej ds. oceny i wyboru obiektów zakwalifikowanych do drugiego etapu XXVIII edycji konkursu „Zielony Poznań”."/>
  </w:docVars>
  <w:rsids>
    <w:rsidRoot w:val="00C457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5A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76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2883</Characters>
  <Application>Microsoft Office Word</Application>
  <DocSecurity>0</DocSecurity>
  <Lines>87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2021-06-25T09:55:00Z</dcterms:created>
  <dcterms:modified xsi:type="dcterms:W3CDTF">2021-06-25T09:55:00Z</dcterms:modified>
</cp:coreProperties>
</file>