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3279">
          <w:t>549/2021/P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3279">
        <w:rPr>
          <w:b/>
          <w:sz w:val="28"/>
        </w:rPr>
        <w:fldChar w:fldCharType="separate"/>
      </w:r>
      <w:r w:rsidR="00B43279">
        <w:rPr>
          <w:b/>
          <w:sz w:val="28"/>
        </w:rPr>
        <w:t>29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3279">
              <w:rPr>
                <w:b/>
                <w:sz w:val="24"/>
                <w:szCs w:val="24"/>
              </w:rPr>
              <w:fldChar w:fldCharType="separate"/>
            </w:r>
            <w:r w:rsidR="00B43279">
              <w:rPr>
                <w:b/>
                <w:sz w:val="24"/>
                <w:szCs w:val="24"/>
              </w:rPr>
              <w:t>powołania Zespołu ds. Profilaktyki Uzależnień.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3279" w:rsidP="00B4327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3279">
        <w:rPr>
          <w:color w:val="000000"/>
          <w:sz w:val="24"/>
        </w:rPr>
        <w:t>Na podstawie art. 30 ust. 1 ustawy z dnia 8 marca 1990 r. o samorządzie gminnym (Dz. U. z</w:t>
      </w:r>
      <w:r w:rsidR="00917A9D">
        <w:rPr>
          <w:color w:val="000000"/>
          <w:sz w:val="24"/>
        </w:rPr>
        <w:t> </w:t>
      </w:r>
      <w:r w:rsidRPr="00B43279">
        <w:rPr>
          <w:color w:val="000000"/>
          <w:sz w:val="24"/>
        </w:rPr>
        <w:t xml:space="preserve">2020 r. poz. 713 z </w:t>
      </w:r>
      <w:proofErr w:type="spellStart"/>
      <w:r w:rsidRPr="00B43279">
        <w:rPr>
          <w:color w:val="000000"/>
          <w:sz w:val="24"/>
        </w:rPr>
        <w:t>późn</w:t>
      </w:r>
      <w:proofErr w:type="spellEnd"/>
      <w:r w:rsidRPr="00B43279">
        <w:rPr>
          <w:color w:val="000000"/>
          <w:sz w:val="24"/>
        </w:rPr>
        <w:t>. zm.) zarządza się, co następuje:</w:t>
      </w:r>
    </w:p>
    <w:p w:rsidR="00B43279" w:rsidRDefault="00B43279" w:rsidP="00B43279">
      <w:pPr>
        <w:spacing w:line="360" w:lineRule="auto"/>
        <w:jc w:val="both"/>
        <w:rPr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3279" w:rsidRDefault="00B43279" w:rsidP="00B43279">
      <w:pPr>
        <w:keepNext/>
        <w:spacing w:line="360" w:lineRule="auto"/>
        <w:rPr>
          <w:color w:val="000000"/>
          <w:sz w:val="24"/>
        </w:rPr>
      </w:pP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3279">
        <w:rPr>
          <w:color w:val="000000"/>
          <w:sz w:val="24"/>
          <w:szCs w:val="24"/>
        </w:rPr>
        <w:t>1. Powołuje się Zespół ds. Profilaktyki Uzależnień, zwany dalej Zespołem.</w:t>
      </w:r>
    </w:p>
    <w:p w:rsidR="00B43279" w:rsidRDefault="00B43279" w:rsidP="00B432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2. Zespołowi powierza się wypracowanie propozycji działań profilaktycznych uwzględnionych w Miejskim Programie Profilaktyki i Rozwiązywania Problemów Alkoholowych oraz Przeciwdziałania Narkomanii, a także Narodowym Programie Zdrowia na lata 2021-2025, realizowanych na terenie Poznania.</w:t>
      </w:r>
    </w:p>
    <w:p w:rsidR="00B43279" w:rsidRDefault="00B43279" w:rsidP="00B43279">
      <w:pPr>
        <w:spacing w:line="360" w:lineRule="auto"/>
        <w:jc w:val="both"/>
        <w:rPr>
          <w:color w:val="000000"/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3279" w:rsidRDefault="00B43279" w:rsidP="00B43279">
      <w:pPr>
        <w:keepNext/>
        <w:spacing w:line="360" w:lineRule="auto"/>
        <w:rPr>
          <w:color w:val="000000"/>
          <w:sz w:val="24"/>
        </w:rPr>
      </w:pP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3279">
        <w:rPr>
          <w:color w:val="000000"/>
          <w:sz w:val="24"/>
          <w:szCs w:val="24"/>
        </w:rPr>
        <w:t>Do zadań Zespołu w szczególności należy: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1) wymiana informacji oraz projektowanie przedsięwzięć służących ograniczeniu powielania się działań wobec tych samych odbiorców;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2) przedstawianie propozycji zadań do realizacji w ramach Miejskiego Programu Profilaktyki i Rozwiązywania Problemów Alkoholowych oraz Przeciwdziałania Narkomanii w Poznaniu, a także w Narodowym Programie Ochrony Zdrowia na lata 2021-2025;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3) inicjowanie i prowadzenie działań rozwojowych i doskonalących dla miejskich realizatorów zadań z zakresu profilaktyki uzależnień dzieci i młodzieży;</w:t>
      </w:r>
    </w:p>
    <w:p w:rsidR="00B43279" w:rsidRDefault="00B43279" w:rsidP="00B4327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lastRenderedPageBreak/>
        <w:t>4) opracowywanie i wdrażanie miejskich projektów profilaktycznych o naukowych podstawach lub o potwierdzonej skuteczności, w szczególności zalecanych w ramach systemu rekomendacji programów profilaktycznych i promocji zdrowia psychicznego.</w:t>
      </w:r>
    </w:p>
    <w:p w:rsidR="00B43279" w:rsidRDefault="00B43279" w:rsidP="00B43279">
      <w:pPr>
        <w:spacing w:line="360" w:lineRule="auto"/>
        <w:jc w:val="both"/>
        <w:rPr>
          <w:color w:val="000000"/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3279" w:rsidRDefault="00B43279" w:rsidP="00B43279">
      <w:pPr>
        <w:keepNext/>
        <w:spacing w:line="360" w:lineRule="auto"/>
        <w:rPr>
          <w:color w:val="000000"/>
          <w:sz w:val="24"/>
        </w:rPr>
      </w:pP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3279">
        <w:rPr>
          <w:color w:val="000000"/>
          <w:sz w:val="24"/>
          <w:szCs w:val="24"/>
        </w:rPr>
        <w:t>1. W skład Zespołu wchodzą: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1) pani Joanna Olenderek – zastępczyni dyrektora Wydziału Zdrowia i Spraw Społecznych Urzędu Miasta Poznania, przewodnicząca Zespołu;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2) pani Iwona Garczyńska – przedstawicielka Wydziału Zdrowia i Spraw Społecznych Urzędu Miasta Poznania, zastępczyni przewodniczącej Zespołu;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3) pani Marta Baumann-Wojciechowska – przedstawicielka Wydziału Zdrowia i Spraw Społecznych Urzędu Miasta Poznania, sekretarz Zespołu;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 xml:space="preserve">4) mł. </w:t>
      </w:r>
      <w:proofErr w:type="spellStart"/>
      <w:r w:rsidRPr="00B43279">
        <w:rPr>
          <w:color w:val="000000"/>
          <w:sz w:val="24"/>
          <w:szCs w:val="24"/>
        </w:rPr>
        <w:t>asp</w:t>
      </w:r>
      <w:proofErr w:type="spellEnd"/>
      <w:r w:rsidRPr="00B43279">
        <w:rPr>
          <w:color w:val="000000"/>
          <w:sz w:val="24"/>
          <w:szCs w:val="24"/>
        </w:rPr>
        <w:t xml:space="preserve">. Rafał </w:t>
      </w:r>
      <w:proofErr w:type="spellStart"/>
      <w:r w:rsidRPr="00B43279">
        <w:rPr>
          <w:color w:val="000000"/>
          <w:sz w:val="24"/>
          <w:szCs w:val="24"/>
        </w:rPr>
        <w:t>Lipczewski</w:t>
      </w:r>
      <w:proofErr w:type="spellEnd"/>
      <w:r w:rsidRPr="00B43279">
        <w:rPr>
          <w:color w:val="000000"/>
          <w:sz w:val="24"/>
          <w:szCs w:val="24"/>
        </w:rPr>
        <w:t xml:space="preserve"> – przedstawiciel Wydziału Prewencji Komendy Miejskiej Policji w Poznaniu;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 xml:space="preserve">5) sierż. szt. Michalina </w:t>
      </w:r>
      <w:proofErr w:type="spellStart"/>
      <w:r w:rsidRPr="00B43279">
        <w:rPr>
          <w:color w:val="000000"/>
          <w:sz w:val="24"/>
          <w:szCs w:val="24"/>
        </w:rPr>
        <w:t>Breś</w:t>
      </w:r>
      <w:proofErr w:type="spellEnd"/>
      <w:r w:rsidRPr="00B43279">
        <w:rPr>
          <w:color w:val="000000"/>
          <w:sz w:val="24"/>
          <w:szCs w:val="24"/>
        </w:rPr>
        <w:t xml:space="preserve"> – przedstawicielka Wydziału Prewencji komendy Miejskiej Policji w Poznaniu;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 xml:space="preserve">6) </w:t>
      </w:r>
      <w:proofErr w:type="spellStart"/>
      <w:r w:rsidRPr="00B43279">
        <w:rPr>
          <w:color w:val="000000"/>
          <w:sz w:val="24"/>
          <w:szCs w:val="24"/>
        </w:rPr>
        <w:t>asp</w:t>
      </w:r>
      <w:proofErr w:type="spellEnd"/>
      <w:r w:rsidRPr="00B43279">
        <w:rPr>
          <w:color w:val="000000"/>
          <w:sz w:val="24"/>
          <w:szCs w:val="24"/>
        </w:rPr>
        <w:t>. szt. Piotr Dmowski – przedstawiciel Wydziału Prewencji Komendy Miejskiej Policji w Poznaniu;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7) pani Magdalena Glapa – przedstawicielka Straży Miejskiej Miasta Poznania;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8) pan Cezary Ostrowski – przedstawiciel Wydziału Kultury Urzędu Miasta Poznania;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9) pani Renata Szymkowiak – przedstawicielka Wydziału Sportu Urzędu Miasta Poznania;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10) pani Justyna Piekarska – przedstawicielka Miejskiej Komisji Rozwiązywania Problemów Alkoholowych w Poznaniu;</w:t>
      </w:r>
    </w:p>
    <w:p w:rsidR="00B43279" w:rsidRDefault="00B43279" w:rsidP="00B4327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11) pani Małgorzata Biskup – przedstawicielka Miejskiej Komisji Rozwiązywania Problemów Alkoholowych w Poznaniu.</w:t>
      </w:r>
    </w:p>
    <w:p w:rsidR="00B43279" w:rsidRDefault="00B43279" w:rsidP="00B43279">
      <w:pPr>
        <w:spacing w:line="360" w:lineRule="auto"/>
        <w:jc w:val="both"/>
        <w:rPr>
          <w:color w:val="000000"/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3279" w:rsidRDefault="00B43279" w:rsidP="00B43279">
      <w:pPr>
        <w:keepNext/>
        <w:spacing w:line="360" w:lineRule="auto"/>
        <w:rPr>
          <w:color w:val="000000"/>
          <w:sz w:val="24"/>
        </w:rPr>
      </w:pP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3279">
        <w:rPr>
          <w:color w:val="000000"/>
          <w:sz w:val="24"/>
          <w:szCs w:val="24"/>
        </w:rPr>
        <w:t>1. Pracami Zespołu kieruje przewodnicząca.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2. Przewodniczącą Zespołu jest zastępczyni dyrektora Wydziału Zdrowia i Spraw Społecznych Urzędu Miasta Poznania.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3. Przewodnicząca Zespołu w szczególności: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lastRenderedPageBreak/>
        <w:t>1) ustala przedmiot, zakres i terminy spotkań Zespołu;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2) inicjuje i organizuje prace Zespołu.</w:t>
      </w: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4. Działania i organizację pracy Zespołu koordynuje</w:t>
      </w:r>
      <w:r w:rsidRPr="00B43279">
        <w:rPr>
          <w:color w:val="0000FF"/>
          <w:sz w:val="24"/>
          <w:szCs w:val="24"/>
        </w:rPr>
        <w:t xml:space="preserve"> </w:t>
      </w:r>
      <w:r w:rsidRPr="00B43279">
        <w:rPr>
          <w:color w:val="000000"/>
          <w:sz w:val="24"/>
          <w:szCs w:val="24"/>
        </w:rPr>
        <w:t>zastępczyni przewodniczącej Zespołu.</w:t>
      </w:r>
    </w:p>
    <w:p w:rsidR="00B43279" w:rsidRDefault="00B43279" w:rsidP="00B432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5. Zespół przedstawia efekty swoich prac dyrektorowi Wydziału Zdrowia i Spraw Społecznych.</w:t>
      </w:r>
    </w:p>
    <w:p w:rsidR="00B43279" w:rsidRDefault="00B43279" w:rsidP="00B43279">
      <w:pPr>
        <w:spacing w:line="360" w:lineRule="auto"/>
        <w:jc w:val="both"/>
        <w:rPr>
          <w:color w:val="000000"/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3279" w:rsidRDefault="00B43279" w:rsidP="00B43279">
      <w:pPr>
        <w:keepNext/>
        <w:spacing w:line="360" w:lineRule="auto"/>
        <w:rPr>
          <w:color w:val="000000"/>
          <w:sz w:val="24"/>
        </w:rPr>
      </w:pPr>
    </w:p>
    <w:p w:rsidR="00B43279" w:rsidRPr="00B43279" w:rsidRDefault="00B43279" w:rsidP="00B4327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43279">
        <w:rPr>
          <w:color w:val="000000"/>
          <w:sz w:val="24"/>
          <w:szCs w:val="24"/>
        </w:rPr>
        <w:t>1. Posiedzenia Zespołu odbywają się co najmniej raz na kwartał.</w:t>
      </w:r>
    </w:p>
    <w:p w:rsidR="00B43279" w:rsidRDefault="00B43279" w:rsidP="00B4327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43279">
        <w:rPr>
          <w:color w:val="000000"/>
          <w:sz w:val="24"/>
          <w:szCs w:val="24"/>
        </w:rPr>
        <w:t>2. Posiedzenia Zespołu zwołuje przewodnicząca lub osoba przez nią wskazana.</w:t>
      </w:r>
    </w:p>
    <w:p w:rsidR="00B43279" w:rsidRDefault="00B43279" w:rsidP="00B43279">
      <w:pPr>
        <w:spacing w:line="360" w:lineRule="auto"/>
        <w:jc w:val="both"/>
        <w:rPr>
          <w:color w:val="000000"/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43279" w:rsidRDefault="00B43279" w:rsidP="00B43279">
      <w:pPr>
        <w:keepNext/>
        <w:spacing w:line="360" w:lineRule="auto"/>
        <w:rPr>
          <w:color w:val="000000"/>
          <w:sz w:val="24"/>
        </w:rPr>
      </w:pPr>
    </w:p>
    <w:p w:rsidR="00B43279" w:rsidRDefault="00B43279" w:rsidP="00B4327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43279">
        <w:rPr>
          <w:color w:val="000000"/>
          <w:sz w:val="24"/>
          <w:szCs w:val="24"/>
        </w:rPr>
        <w:t>Warunki organizacyjne niezbędne do prawidłowej pracy Zespołu zapewnia Wydział Zdrowia i Spraw Społecznych Urzędu Miasta Poznania.</w:t>
      </w:r>
    </w:p>
    <w:p w:rsidR="00B43279" w:rsidRDefault="00B43279" w:rsidP="00B43279">
      <w:pPr>
        <w:spacing w:line="360" w:lineRule="auto"/>
        <w:jc w:val="both"/>
        <w:rPr>
          <w:color w:val="000000"/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43279" w:rsidRDefault="00B43279" w:rsidP="00B43279">
      <w:pPr>
        <w:keepNext/>
        <w:spacing w:line="360" w:lineRule="auto"/>
        <w:rPr>
          <w:color w:val="000000"/>
          <w:sz w:val="24"/>
        </w:rPr>
      </w:pPr>
    </w:p>
    <w:p w:rsidR="00B43279" w:rsidRDefault="00B43279" w:rsidP="00B4327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4327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43279" w:rsidRDefault="00B43279" w:rsidP="00B43279">
      <w:pPr>
        <w:spacing w:line="360" w:lineRule="auto"/>
        <w:jc w:val="both"/>
        <w:rPr>
          <w:color w:val="000000"/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43279" w:rsidRDefault="00B43279" w:rsidP="00B43279">
      <w:pPr>
        <w:keepNext/>
        <w:spacing w:line="360" w:lineRule="auto"/>
        <w:rPr>
          <w:color w:val="000000"/>
          <w:sz w:val="24"/>
        </w:rPr>
      </w:pPr>
    </w:p>
    <w:p w:rsidR="00B43279" w:rsidRDefault="00B43279" w:rsidP="00B4327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43279">
        <w:rPr>
          <w:color w:val="000000"/>
          <w:sz w:val="24"/>
          <w:szCs w:val="24"/>
        </w:rPr>
        <w:t>Traci moc zarządzenie 565/2018/P z dnia 6 sierpnia 2018 roku.</w:t>
      </w:r>
    </w:p>
    <w:p w:rsidR="00B43279" w:rsidRDefault="00B43279" w:rsidP="00B43279">
      <w:pPr>
        <w:spacing w:line="360" w:lineRule="auto"/>
        <w:jc w:val="both"/>
        <w:rPr>
          <w:color w:val="000000"/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43279" w:rsidRDefault="00B43279" w:rsidP="00B43279">
      <w:pPr>
        <w:keepNext/>
        <w:spacing w:line="360" w:lineRule="auto"/>
        <w:rPr>
          <w:color w:val="000000"/>
          <w:sz w:val="24"/>
        </w:rPr>
      </w:pPr>
    </w:p>
    <w:p w:rsidR="00B43279" w:rsidRDefault="00B43279" w:rsidP="00B4327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43279">
        <w:rPr>
          <w:color w:val="000000"/>
          <w:sz w:val="24"/>
          <w:szCs w:val="24"/>
        </w:rPr>
        <w:t>Zarządzenie wchodzi w życie z dniem podpisania.</w:t>
      </w:r>
    </w:p>
    <w:p w:rsidR="00B43279" w:rsidRDefault="00B43279" w:rsidP="00B43279">
      <w:pPr>
        <w:spacing w:line="360" w:lineRule="auto"/>
        <w:jc w:val="both"/>
        <w:rPr>
          <w:color w:val="000000"/>
          <w:sz w:val="24"/>
        </w:rPr>
      </w:pPr>
    </w:p>
    <w:p w:rsidR="00B43279" w:rsidRDefault="00B43279" w:rsidP="00B432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3279" w:rsidRDefault="00B43279" w:rsidP="00B432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43279" w:rsidRPr="00B43279" w:rsidRDefault="00B43279" w:rsidP="00B4327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3279" w:rsidRPr="00B43279" w:rsidSect="00B432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79" w:rsidRDefault="00B43279">
      <w:r>
        <w:separator/>
      </w:r>
    </w:p>
  </w:endnote>
  <w:endnote w:type="continuationSeparator" w:id="0">
    <w:p w:rsidR="00B43279" w:rsidRDefault="00B4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79" w:rsidRDefault="00B43279">
      <w:r>
        <w:separator/>
      </w:r>
    </w:p>
  </w:footnote>
  <w:footnote w:type="continuationSeparator" w:id="0">
    <w:p w:rsidR="00B43279" w:rsidRDefault="00B4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1r."/>
    <w:docVar w:name="AktNr" w:val="549/2021/P"/>
    <w:docVar w:name="Sprawa" w:val="powołania Zespołu ds. Profilaktyki Uzależnień."/>
  </w:docVars>
  <w:rsids>
    <w:rsidRoot w:val="00B432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7A9D"/>
    <w:rsid w:val="00931FB0"/>
    <w:rsid w:val="009711FF"/>
    <w:rsid w:val="009773E3"/>
    <w:rsid w:val="009E48F1"/>
    <w:rsid w:val="009F5036"/>
    <w:rsid w:val="00A5209A"/>
    <w:rsid w:val="00AA184A"/>
    <w:rsid w:val="00B4327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506</Words>
  <Characters>3381</Characters>
  <Application>Microsoft Office Word</Application>
  <DocSecurity>0</DocSecurity>
  <Lines>102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2021-06-29T10:26:00Z</dcterms:created>
  <dcterms:modified xsi:type="dcterms:W3CDTF">2021-06-29T10:26:00Z</dcterms:modified>
</cp:coreProperties>
</file>