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1292">
          <w:t>28/2021/K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1292">
        <w:rPr>
          <w:b/>
          <w:sz w:val="28"/>
        </w:rPr>
        <w:fldChar w:fldCharType="separate"/>
      </w:r>
      <w:r w:rsidR="00421292">
        <w:rPr>
          <w:b/>
          <w:sz w:val="28"/>
        </w:rPr>
        <w:t>7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1292">
              <w:rPr>
                <w:b/>
                <w:sz w:val="24"/>
                <w:szCs w:val="24"/>
              </w:rPr>
              <w:fldChar w:fldCharType="separate"/>
            </w:r>
            <w:r w:rsidR="00421292">
              <w:rPr>
                <w:b/>
                <w:sz w:val="24"/>
                <w:szCs w:val="24"/>
              </w:rPr>
              <w:t>zarządzenie w sprawie polityki zarządzania długiem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1292">
        <w:rPr>
          <w:color w:val="000000"/>
          <w:sz w:val="24"/>
        </w:rPr>
        <w:t>Na podstawie art. 31 oraz art. 33 ust. 3 i 5 ustawy z dnia 8 marca 1990 roku o samorządzie gminnym (t.j. Dz. U. z 2020 r. poz. 713 ze zm.) zarządza się, co następuje:</w:t>
      </w: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1292">
        <w:rPr>
          <w:color w:val="000000"/>
          <w:sz w:val="24"/>
          <w:szCs w:val="24"/>
        </w:rPr>
        <w:t>W zarządzeniu Nr 49/2019/K Prezydenta Miasta Poznania z dnia 9 grudnia 2019 roku w</w:t>
      </w:r>
      <w:r w:rsidR="0094381A">
        <w:rPr>
          <w:color w:val="000000"/>
          <w:sz w:val="24"/>
          <w:szCs w:val="24"/>
        </w:rPr>
        <w:t> </w:t>
      </w:r>
      <w:r w:rsidRPr="00421292">
        <w:rPr>
          <w:color w:val="000000"/>
          <w:sz w:val="24"/>
          <w:szCs w:val="24"/>
        </w:rPr>
        <w:t>sprawie polityki zarządzania długiem Miasta Poznania zmienia się dotychczasową treść załącznika nr 1 o nazwie "Polityka zarządzania długiem Miasta Poznania", który otrzymuje brzmienie jak w załączniku do niniejszego zarządzenia.</w:t>
      </w: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1292">
        <w:rPr>
          <w:color w:val="000000"/>
          <w:sz w:val="24"/>
          <w:szCs w:val="24"/>
        </w:rPr>
        <w:t>Wykonanie zarządzenia powierza się Dyrektorowi Wydziału Finansowego oraz Dyrektorowi Wydziału Budżetu i Kontrolingu.</w:t>
      </w: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1292">
        <w:rPr>
          <w:color w:val="000000"/>
          <w:sz w:val="24"/>
          <w:szCs w:val="24"/>
        </w:rPr>
        <w:t>Zarządzenie wchodzi w życie z dniem podpisania.</w:t>
      </w:r>
    </w:p>
    <w:p w:rsidR="00421292" w:rsidRDefault="00421292" w:rsidP="00421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21292" w:rsidRPr="00421292" w:rsidRDefault="00421292" w:rsidP="00421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21292" w:rsidRPr="00421292" w:rsidSect="004212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92" w:rsidRDefault="00421292">
      <w:r>
        <w:separator/>
      </w:r>
    </w:p>
  </w:endnote>
  <w:endnote w:type="continuationSeparator" w:id="0">
    <w:p w:rsidR="00421292" w:rsidRDefault="0042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92" w:rsidRDefault="00421292">
      <w:r>
        <w:separator/>
      </w:r>
    </w:p>
  </w:footnote>
  <w:footnote w:type="continuationSeparator" w:id="0">
    <w:p w:rsidR="00421292" w:rsidRDefault="0042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pca 2021r."/>
    <w:docVar w:name="AktNr" w:val="28/2021/K"/>
    <w:docVar w:name="Sprawa" w:val="zarządzenie w sprawie polityki zarządzania długiem Miasta Poznania."/>
  </w:docVars>
  <w:rsids>
    <w:rsidRoot w:val="0042129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129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4381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61399-B523-4E46-A055-8F3CA11E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150</Words>
  <Characters>840</Characters>
  <Application>Microsoft Office Word</Application>
  <DocSecurity>0</DocSecurity>
  <Lines>36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2021-07-08T06:00:00Z</dcterms:created>
  <dcterms:modified xsi:type="dcterms:W3CDTF">2021-07-08T06:00:00Z</dcterms:modified>
</cp:coreProperties>
</file>