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1518">
              <w:rPr>
                <w:b/>
              </w:rPr>
              <w:fldChar w:fldCharType="separate"/>
            </w:r>
            <w:r w:rsidR="00A51518">
              <w:rPr>
                <w:b/>
              </w:rPr>
              <w:t xml:space="preserve">powołania Komisji Konkursowej do opiniowania ofert złożonych przez organizacje pozarządowe w ramach otwartych konkursów ofert nr 72/2021 oraz nr 73/2021 na realizację zadań publicznych w obszarze „Przeciwdziałanie uzależnieniom i patologiom społecznym” w 2021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1518" w:rsidRDefault="00FA63B5" w:rsidP="00A51518">
      <w:pPr>
        <w:spacing w:line="360" w:lineRule="auto"/>
        <w:jc w:val="both"/>
      </w:pPr>
      <w:bookmarkStart w:id="2" w:name="z1"/>
      <w:bookmarkEnd w:id="2"/>
    </w:p>
    <w:p w:rsidR="00A51518" w:rsidRPr="00A51518" w:rsidRDefault="00A51518" w:rsidP="00A51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518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0C363D">
        <w:rPr>
          <w:color w:val="000000"/>
        </w:rPr>
        <w:t> </w:t>
      </w:r>
      <w:r w:rsidRPr="00A51518">
        <w:rPr>
          <w:color w:val="000000"/>
        </w:rPr>
        <w:t>finansowanie z budżetu Miasta.</w:t>
      </w:r>
    </w:p>
    <w:p w:rsidR="00A51518" w:rsidRPr="00A51518" w:rsidRDefault="00A51518" w:rsidP="00A51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518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A51518" w:rsidRPr="00A51518" w:rsidRDefault="00A51518" w:rsidP="00A51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518">
        <w:rPr>
          <w:color w:val="000000"/>
        </w:rPr>
        <w:t>W dniach 22 czerwca 2021 roku oraz 7 lipca 2021 roku Prezydent Miasta Poznania ogłosił otwarte konkursy ofert nr 72/2021 oraz nr 73/2021, w obszarze „Przeciwdziałanie uzależnieniom i patologiom społecznym”.</w:t>
      </w:r>
    </w:p>
    <w:p w:rsidR="00A51518" w:rsidRPr="00A51518" w:rsidRDefault="00A51518" w:rsidP="00A515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518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A51518" w:rsidRDefault="00A51518" w:rsidP="00A51518">
      <w:pPr>
        <w:spacing w:line="360" w:lineRule="auto"/>
        <w:jc w:val="both"/>
        <w:rPr>
          <w:color w:val="000000"/>
        </w:rPr>
      </w:pPr>
      <w:r w:rsidRPr="00A51518">
        <w:rPr>
          <w:color w:val="000000"/>
        </w:rPr>
        <w:t>W świetle powyższego przyjęcie zarządzenia jest zasadne.</w:t>
      </w:r>
    </w:p>
    <w:p w:rsidR="00A51518" w:rsidRDefault="00A51518" w:rsidP="00A51518">
      <w:pPr>
        <w:spacing w:line="360" w:lineRule="auto"/>
        <w:jc w:val="both"/>
      </w:pPr>
    </w:p>
    <w:p w:rsidR="00A51518" w:rsidRDefault="00A51518" w:rsidP="00A51518">
      <w:pPr>
        <w:keepNext/>
        <w:spacing w:line="360" w:lineRule="auto"/>
        <w:jc w:val="center"/>
      </w:pPr>
      <w:r>
        <w:lastRenderedPageBreak/>
        <w:t>ZASTĘPCA DYREKTORA</w:t>
      </w:r>
    </w:p>
    <w:p w:rsidR="00A51518" w:rsidRPr="00A51518" w:rsidRDefault="00A51518" w:rsidP="00A51518">
      <w:pPr>
        <w:keepNext/>
        <w:spacing w:line="360" w:lineRule="auto"/>
        <w:jc w:val="center"/>
      </w:pPr>
      <w:r>
        <w:t>(-) Maciej Piekarczyk</w:t>
      </w:r>
    </w:p>
    <w:sectPr w:rsidR="00A51518" w:rsidRPr="00A51518" w:rsidSect="00A515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18" w:rsidRDefault="00A51518">
      <w:r>
        <w:separator/>
      </w:r>
    </w:p>
  </w:endnote>
  <w:endnote w:type="continuationSeparator" w:id="0">
    <w:p w:rsidR="00A51518" w:rsidRDefault="00A5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18" w:rsidRDefault="00A51518">
      <w:r>
        <w:separator/>
      </w:r>
    </w:p>
  </w:footnote>
  <w:footnote w:type="continuationSeparator" w:id="0">
    <w:p w:rsidR="00A51518" w:rsidRDefault="00A5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ych konkursów ofert nr 72/2021 oraz nr 73/2021 na realizację zadań publicznych w obszarze „Przeciwdziałanie uzależnieniom i patologiom społecznym” w 2021 roku. "/>
  </w:docVars>
  <w:rsids>
    <w:rsidRoot w:val="00A51518"/>
    <w:rsid w:val="000607A3"/>
    <w:rsid w:val="000C363D"/>
    <w:rsid w:val="001B1D53"/>
    <w:rsid w:val="0022095A"/>
    <w:rsid w:val="002946C5"/>
    <w:rsid w:val="002C29F3"/>
    <w:rsid w:val="00796326"/>
    <w:rsid w:val="00A5151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5907-2F02-4F32-AC77-C311E4F9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1779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2021-07-14T10:04:00Z</dcterms:created>
  <dcterms:modified xsi:type="dcterms:W3CDTF">2021-07-14T10:04:00Z</dcterms:modified>
</cp:coreProperties>
</file>