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B2058">
          <w:t>585/2021/P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B2058">
        <w:rPr>
          <w:b/>
          <w:sz w:val="28"/>
        </w:rPr>
        <w:fldChar w:fldCharType="separate"/>
      </w:r>
      <w:r w:rsidR="008B2058">
        <w:rPr>
          <w:b/>
          <w:sz w:val="28"/>
        </w:rPr>
        <w:t>15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B2058">
              <w:rPr>
                <w:b/>
                <w:sz w:val="24"/>
                <w:szCs w:val="24"/>
              </w:rPr>
              <w:fldChar w:fldCharType="separate"/>
            </w:r>
            <w:r w:rsidR="008B2058">
              <w:rPr>
                <w:b/>
                <w:sz w:val="24"/>
                <w:szCs w:val="24"/>
              </w:rPr>
              <w:t>zasad utrzymania pomników, tablic pamiątkowych oraz rzeźb na nieruchomościach należących do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B2058" w:rsidP="008B205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B2058">
        <w:rPr>
          <w:color w:val="000000"/>
          <w:sz w:val="24"/>
        </w:rPr>
        <w:t>Na podstawie art. 30 ust. 2 pkt 3 i art. 33 ust. 5 ustawy z dnia 8 marca 1990 r. o samorządzie gminnym (</w:t>
      </w:r>
      <w:proofErr w:type="spellStart"/>
      <w:r w:rsidRPr="008B2058">
        <w:rPr>
          <w:color w:val="000000"/>
          <w:sz w:val="24"/>
        </w:rPr>
        <w:t>t.j</w:t>
      </w:r>
      <w:proofErr w:type="spellEnd"/>
      <w:r w:rsidRPr="008B2058">
        <w:rPr>
          <w:color w:val="000000"/>
          <w:sz w:val="24"/>
        </w:rPr>
        <w:t>. Dz. U. z 2020 r. poz. 713 ze zm.), art. 25 ust. 1 ustawy z dnia 21 sierpnia 1997 r. o gospodarce nieruchomościami (</w:t>
      </w:r>
      <w:proofErr w:type="spellStart"/>
      <w:r w:rsidRPr="008B2058">
        <w:rPr>
          <w:color w:val="000000"/>
          <w:sz w:val="24"/>
        </w:rPr>
        <w:t>t.j</w:t>
      </w:r>
      <w:proofErr w:type="spellEnd"/>
      <w:r w:rsidRPr="008B2058">
        <w:rPr>
          <w:color w:val="000000"/>
          <w:sz w:val="24"/>
        </w:rPr>
        <w:t>. Dz. U. z 2020 r. poz. 1990 ze zm.) oraz ustawy z dnia 7 lipca 1994 r. Prawo budowlane (</w:t>
      </w:r>
      <w:proofErr w:type="spellStart"/>
      <w:r w:rsidRPr="008B2058">
        <w:rPr>
          <w:color w:val="000000"/>
          <w:sz w:val="24"/>
        </w:rPr>
        <w:t>t.j</w:t>
      </w:r>
      <w:proofErr w:type="spellEnd"/>
      <w:r w:rsidRPr="008B2058">
        <w:rPr>
          <w:color w:val="000000"/>
          <w:sz w:val="24"/>
        </w:rPr>
        <w:t>. Dz. U. z 2020 r. poz. 1333 ze zm.) zarządza się, co następuje:</w:t>
      </w:r>
    </w:p>
    <w:p w:rsidR="008B2058" w:rsidRDefault="008B2058" w:rsidP="008B2058">
      <w:pPr>
        <w:spacing w:line="360" w:lineRule="auto"/>
        <w:jc w:val="both"/>
        <w:rPr>
          <w:sz w:val="24"/>
        </w:rPr>
      </w:pPr>
    </w:p>
    <w:p w:rsidR="008B2058" w:rsidRDefault="008B2058" w:rsidP="008B20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B2058" w:rsidRDefault="008B2058" w:rsidP="008B2058">
      <w:pPr>
        <w:keepNext/>
        <w:spacing w:line="360" w:lineRule="auto"/>
        <w:rPr>
          <w:color w:val="000000"/>
          <w:sz w:val="24"/>
        </w:rPr>
      </w:pPr>
    </w:p>
    <w:p w:rsidR="008B2058" w:rsidRPr="008B2058" w:rsidRDefault="008B2058" w:rsidP="008B20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B2058">
        <w:rPr>
          <w:color w:val="000000"/>
          <w:sz w:val="24"/>
          <w:szCs w:val="24"/>
        </w:rPr>
        <w:t>Ilekroć w treści zarządzenia mowa jest o:</w:t>
      </w:r>
    </w:p>
    <w:p w:rsidR="008B2058" w:rsidRPr="008B2058" w:rsidRDefault="008B2058" w:rsidP="008B20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2058">
        <w:rPr>
          <w:color w:val="000000"/>
          <w:sz w:val="24"/>
          <w:szCs w:val="24"/>
        </w:rPr>
        <w:t>1) obiekcie – należy przez to rozumieć pomnik, tablicę pamiątkową lub rzeźbę;</w:t>
      </w:r>
    </w:p>
    <w:p w:rsidR="008B2058" w:rsidRDefault="008B2058" w:rsidP="008B205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2058">
        <w:rPr>
          <w:color w:val="000000"/>
          <w:sz w:val="24"/>
          <w:szCs w:val="24"/>
        </w:rPr>
        <w:t>2) Mieście – należy przez to rozumieć Miasto Poznań.</w:t>
      </w:r>
    </w:p>
    <w:p w:rsidR="008B2058" w:rsidRDefault="008B2058" w:rsidP="008B2058">
      <w:pPr>
        <w:spacing w:line="360" w:lineRule="auto"/>
        <w:jc w:val="both"/>
        <w:rPr>
          <w:color w:val="000000"/>
          <w:sz w:val="24"/>
        </w:rPr>
      </w:pPr>
    </w:p>
    <w:p w:rsidR="008B2058" w:rsidRDefault="008B2058" w:rsidP="008B20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B2058" w:rsidRDefault="008B2058" w:rsidP="008B2058">
      <w:pPr>
        <w:keepNext/>
        <w:spacing w:line="360" w:lineRule="auto"/>
        <w:rPr>
          <w:color w:val="000000"/>
          <w:sz w:val="24"/>
        </w:rPr>
      </w:pPr>
    </w:p>
    <w:p w:rsidR="008B2058" w:rsidRPr="008B2058" w:rsidRDefault="008B2058" w:rsidP="008B205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B2058">
        <w:rPr>
          <w:color w:val="000000"/>
          <w:sz w:val="24"/>
          <w:szCs w:val="24"/>
        </w:rPr>
        <w:t>1. Zarządzenie określa zasady utrzymania obiektów na nieruchomościach stanowiących mienie lub pozostających w zarządzie Miasta Poznania, ze szczególnym uwzględnieniem pomników i tablic pamiątkowych, przed którymi odbywają się cykliczne uroczystości o</w:t>
      </w:r>
      <w:r w:rsidR="001B0D48">
        <w:rPr>
          <w:color w:val="000000"/>
          <w:sz w:val="24"/>
          <w:szCs w:val="24"/>
        </w:rPr>
        <w:t> </w:t>
      </w:r>
      <w:r w:rsidRPr="008B2058">
        <w:rPr>
          <w:color w:val="000000"/>
          <w:sz w:val="24"/>
          <w:szCs w:val="24"/>
        </w:rPr>
        <w:t>charakterze państwowym lub lokalnym.</w:t>
      </w:r>
    </w:p>
    <w:p w:rsidR="008B2058" w:rsidRDefault="008B2058" w:rsidP="008B205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B2058">
        <w:rPr>
          <w:color w:val="000000"/>
          <w:sz w:val="24"/>
          <w:szCs w:val="24"/>
        </w:rPr>
        <w:t>2. Za wykonanie obowiązków wynikających z zarządzenia odpowiedzialni są kierownicy jednostek organizacyjnych Miasta Poznania, w tym dyrektorzy biur i wydziałów Urzędu Miasta Poznania, dysponujących nieruchomościami, o których mowa w ust. 1, zwani dalej zarządcą terenu.</w:t>
      </w:r>
    </w:p>
    <w:p w:rsidR="008B2058" w:rsidRDefault="008B2058" w:rsidP="008B2058">
      <w:pPr>
        <w:spacing w:line="360" w:lineRule="auto"/>
        <w:jc w:val="both"/>
        <w:rPr>
          <w:color w:val="000000"/>
          <w:sz w:val="24"/>
        </w:rPr>
      </w:pPr>
    </w:p>
    <w:p w:rsidR="008B2058" w:rsidRDefault="008B2058" w:rsidP="008B20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B2058" w:rsidRDefault="008B2058" w:rsidP="008B2058">
      <w:pPr>
        <w:keepNext/>
        <w:spacing w:line="360" w:lineRule="auto"/>
        <w:rPr>
          <w:color w:val="000000"/>
          <w:sz w:val="24"/>
        </w:rPr>
      </w:pPr>
    </w:p>
    <w:p w:rsidR="008B2058" w:rsidRPr="008B2058" w:rsidRDefault="008B2058" w:rsidP="008B20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B2058">
        <w:rPr>
          <w:color w:val="000000"/>
          <w:sz w:val="24"/>
          <w:szCs w:val="24"/>
        </w:rPr>
        <w:t xml:space="preserve">Zarządca terenu, na którym postawiony jest obiekt, jest zobowiązany do: </w:t>
      </w:r>
    </w:p>
    <w:p w:rsidR="008B2058" w:rsidRPr="008B2058" w:rsidRDefault="008B2058" w:rsidP="008B20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2058">
        <w:rPr>
          <w:color w:val="000000"/>
          <w:sz w:val="24"/>
          <w:szCs w:val="24"/>
        </w:rPr>
        <w:t>1) dokonywania okresowych przeglądów;</w:t>
      </w:r>
    </w:p>
    <w:p w:rsidR="008B2058" w:rsidRPr="008B2058" w:rsidRDefault="008B2058" w:rsidP="008B20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2058">
        <w:rPr>
          <w:color w:val="000000"/>
          <w:sz w:val="24"/>
          <w:szCs w:val="24"/>
        </w:rPr>
        <w:t>2) utrzymania w należytym stanie technicznym, porządkowym i czystościowym otoczenia obiektu, a w przypadku tablic pamiątkowych umieszczonych na elewacji budynku –</w:t>
      </w:r>
      <w:r w:rsidR="001B0D48">
        <w:rPr>
          <w:color w:val="000000"/>
          <w:sz w:val="24"/>
          <w:szCs w:val="24"/>
        </w:rPr>
        <w:t> </w:t>
      </w:r>
      <w:r w:rsidRPr="008B2058">
        <w:rPr>
          <w:color w:val="000000"/>
          <w:sz w:val="24"/>
          <w:szCs w:val="24"/>
        </w:rPr>
        <w:t>również przyległego chodnika (pasa drogowego), ze szczególnym uwzględnieniem okresu bezpośrednio poprzedzającego uroczystości i po ich zakończeniu;</w:t>
      </w:r>
    </w:p>
    <w:p w:rsidR="008B2058" w:rsidRPr="008B2058" w:rsidRDefault="008B2058" w:rsidP="008B20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2058">
        <w:rPr>
          <w:color w:val="000000"/>
          <w:sz w:val="24"/>
          <w:szCs w:val="24"/>
        </w:rPr>
        <w:t>3) prowadzenia prac związanych z remontem, naprawą i konserwacją obiektu, w tym instalacji elektrycznych, gazowych, wodno-kanalizacyjnych i masztów flagowych;</w:t>
      </w:r>
    </w:p>
    <w:p w:rsidR="008B2058" w:rsidRPr="008B2058" w:rsidRDefault="008B2058" w:rsidP="008B20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2058">
        <w:rPr>
          <w:color w:val="000000"/>
          <w:sz w:val="24"/>
          <w:szCs w:val="24"/>
        </w:rPr>
        <w:t>4) zapewnienia niezbędnych środków na planowane remonty i naprawy;</w:t>
      </w:r>
    </w:p>
    <w:p w:rsidR="008B2058" w:rsidRPr="008B2058" w:rsidRDefault="008B2058" w:rsidP="008B20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2058">
        <w:rPr>
          <w:color w:val="000000"/>
          <w:sz w:val="24"/>
          <w:szCs w:val="24"/>
        </w:rPr>
        <w:t>5) konsultowania planowanych konserwacji, remontów i napraw obiektu z wydziałami merytorycznymi, tj. Wydziałem Kultury oraz Wydziałem Urbanistyki i Architektury, a</w:t>
      </w:r>
      <w:r w:rsidR="001B0D48">
        <w:rPr>
          <w:color w:val="000000"/>
          <w:sz w:val="24"/>
          <w:szCs w:val="24"/>
        </w:rPr>
        <w:t> </w:t>
      </w:r>
      <w:r w:rsidRPr="008B2058">
        <w:rPr>
          <w:color w:val="000000"/>
          <w:sz w:val="24"/>
          <w:szCs w:val="24"/>
        </w:rPr>
        <w:t>jeśli obiekt jest objęty ochroną konserwatorską, także z Biurem Miejskiego Konserwatora Zabytków;</w:t>
      </w:r>
    </w:p>
    <w:p w:rsidR="008B2058" w:rsidRDefault="008B2058" w:rsidP="008B205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2058">
        <w:rPr>
          <w:color w:val="000000"/>
          <w:sz w:val="24"/>
          <w:szCs w:val="24"/>
        </w:rPr>
        <w:t>6) interwencyjnego usuwania graffiti i innych napisów będących aktami wandalizmu, które nie są elementem obiektu, oraz czyszczenie zabrudzeń, sprzątania potłuczonego szkła lub innych niebezpiecznych elementów, zabezpieczenia pęknięć obiektu.</w:t>
      </w:r>
    </w:p>
    <w:p w:rsidR="008B2058" w:rsidRDefault="008B2058" w:rsidP="008B2058">
      <w:pPr>
        <w:spacing w:line="360" w:lineRule="auto"/>
        <w:jc w:val="both"/>
        <w:rPr>
          <w:color w:val="000000"/>
          <w:sz w:val="24"/>
        </w:rPr>
      </w:pPr>
    </w:p>
    <w:p w:rsidR="008B2058" w:rsidRDefault="008B2058" w:rsidP="008B20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B2058" w:rsidRDefault="008B2058" w:rsidP="008B2058">
      <w:pPr>
        <w:keepNext/>
        <w:spacing w:line="360" w:lineRule="auto"/>
        <w:rPr>
          <w:color w:val="000000"/>
          <w:sz w:val="24"/>
        </w:rPr>
      </w:pPr>
    </w:p>
    <w:p w:rsidR="008B2058" w:rsidRDefault="008B2058" w:rsidP="008B205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B2058">
        <w:rPr>
          <w:color w:val="000000"/>
          <w:sz w:val="24"/>
          <w:szCs w:val="24"/>
        </w:rPr>
        <w:t>Gabinet Prezydenta informuje zarządcę terenu, w terminie umożliwiającym przeprowadzenie prac, o konieczności przygotowania obiektu na potrzeby odbycia uroczystości z udziałem władz Miasta czy też innych władz lokalnych lub państwowych.</w:t>
      </w:r>
    </w:p>
    <w:p w:rsidR="008B2058" w:rsidRDefault="008B2058" w:rsidP="008B2058">
      <w:pPr>
        <w:spacing w:line="360" w:lineRule="auto"/>
        <w:jc w:val="both"/>
        <w:rPr>
          <w:color w:val="000000"/>
          <w:sz w:val="24"/>
        </w:rPr>
      </w:pPr>
    </w:p>
    <w:p w:rsidR="008B2058" w:rsidRDefault="008B2058" w:rsidP="008B20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B2058" w:rsidRDefault="008B2058" w:rsidP="008B2058">
      <w:pPr>
        <w:keepNext/>
        <w:spacing w:line="360" w:lineRule="auto"/>
        <w:rPr>
          <w:color w:val="000000"/>
          <w:sz w:val="24"/>
        </w:rPr>
      </w:pPr>
    </w:p>
    <w:p w:rsidR="008B2058" w:rsidRDefault="008B2058" w:rsidP="008B205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B2058">
        <w:rPr>
          <w:color w:val="000000"/>
          <w:sz w:val="24"/>
          <w:szCs w:val="24"/>
        </w:rPr>
        <w:t>Wydział Gospodarki Komunalnej prowadzi okresowe wizje stanu czystości pomników i tablic pamiątkowych, w szczególności w dniach poprzedzających uroczystości. W przypadku uwag informacje przekazuje do zarządcy terenu oraz do wiadomości Gabinetu Prezydenta.</w:t>
      </w:r>
    </w:p>
    <w:p w:rsidR="008B2058" w:rsidRDefault="008B2058" w:rsidP="008B2058">
      <w:pPr>
        <w:spacing w:line="360" w:lineRule="auto"/>
        <w:jc w:val="both"/>
        <w:rPr>
          <w:color w:val="000000"/>
          <w:sz w:val="24"/>
        </w:rPr>
      </w:pPr>
    </w:p>
    <w:p w:rsidR="008B2058" w:rsidRDefault="008B2058" w:rsidP="008B20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8B2058" w:rsidRDefault="008B2058" w:rsidP="008B2058">
      <w:pPr>
        <w:keepNext/>
        <w:spacing w:line="360" w:lineRule="auto"/>
        <w:rPr>
          <w:color w:val="000000"/>
          <w:sz w:val="24"/>
        </w:rPr>
      </w:pPr>
    </w:p>
    <w:p w:rsidR="008B2058" w:rsidRDefault="008B2058" w:rsidP="008B205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B2058">
        <w:rPr>
          <w:color w:val="000000"/>
          <w:sz w:val="24"/>
          <w:szCs w:val="24"/>
        </w:rPr>
        <w:t>Wydział Kultury sprawuje opiekę merytoryczną nad obiektami niebędącymi zabytkami, których właścicielem jest Miasto oraz współdziała z zarządcami terenów w zakresie napraw i</w:t>
      </w:r>
      <w:r w:rsidR="001B0D48">
        <w:rPr>
          <w:color w:val="000000"/>
          <w:sz w:val="24"/>
          <w:szCs w:val="24"/>
        </w:rPr>
        <w:t> </w:t>
      </w:r>
      <w:r w:rsidRPr="008B2058">
        <w:rPr>
          <w:color w:val="000000"/>
          <w:sz w:val="24"/>
          <w:szCs w:val="24"/>
        </w:rPr>
        <w:t>remontów.</w:t>
      </w:r>
    </w:p>
    <w:p w:rsidR="008B2058" w:rsidRDefault="008B2058" w:rsidP="008B2058">
      <w:pPr>
        <w:spacing w:line="360" w:lineRule="auto"/>
        <w:jc w:val="both"/>
        <w:rPr>
          <w:color w:val="000000"/>
          <w:sz w:val="24"/>
        </w:rPr>
      </w:pPr>
    </w:p>
    <w:p w:rsidR="008B2058" w:rsidRDefault="008B2058" w:rsidP="008B20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B2058" w:rsidRDefault="008B2058" w:rsidP="008B2058">
      <w:pPr>
        <w:keepNext/>
        <w:spacing w:line="360" w:lineRule="auto"/>
        <w:rPr>
          <w:color w:val="000000"/>
          <w:sz w:val="24"/>
        </w:rPr>
      </w:pPr>
    </w:p>
    <w:p w:rsidR="008B2058" w:rsidRDefault="008B2058" w:rsidP="008B2058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B2058">
        <w:rPr>
          <w:color w:val="000000"/>
          <w:sz w:val="24"/>
          <w:szCs w:val="24"/>
        </w:rPr>
        <w:t>Wykonanie zarządzenia powierza się dyrektorom i kierownikom jednostek organizacyjnych Miasta Poznania oraz dyrektorom biur i wydziałów Urzędu Miasta Poznania.</w:t>
      </w:r>
    </w:p>
    <w:p w:rsidR="008B2058" w:rsidRDefault="008B2058" w:rsidP="008B2058">
      <w:pPr>
        <w:spacing w:line="360" w:lineRule="auto"/>
        <w:jc w:val="both"/>
        <w:rPr>
          <w:color w:val="000000"/>
          <w:sz w:val="24"/>
        </w:rPr>
      </w:pPr>
    </w:p>
    <w:p w:rsidR="008B2058" w:rsidRDefault="008B2058" w:rsidP="008B20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8B2058" w:rsidRDefault="008B2058" w:rsidP="008B2058">
      <w:pPr>
        <w:keepNext/>
        <w:spacing w:line="360" w:lineRule="auto"/>
        <w:rPr>
          <w:color w:val="000000"/>
          <w:sz w:val="24"/>
        </w:rPr>
      </w:pPr>
    </w:p>
    <w:p w:rsidR="008B2058" w:rsidRDefault="008B2058" w:rsidP="008B2058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8B2058">
        <w:rPr>
          <w:color w:val="000000"/>
          <w:sz w:val="24"/>
          <w:szCs w:val="24"/>
        </w:rPr>
        <w:t>Zarządzenie wchodzi w życie z dniem podpisania.</w:t>
      </w:r>
    </w:p>
    <w:p w:rsidR="008B2058" w:rsidRDefault="008B2058" w:rsidP="008B2058">
      <w:pPr>
        <w:spacing w:line="360" w:lineRule="auto"/>
        <w:jc w:val="both"/>
        <w:rPr>
          <w:color w:val="000000"/>
          <w:sz w:val="24"/>
        </w:rPr>
      </w:pPr>
    </w:p>
    <w:p w:rsidR="008B2058" w:rsidRDefault="008B2058" w:rsidP="008B20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B2058" w:rsidRPr="008B2058" w:rsidRDefault="008B2058" w:rsidP="008B20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B2058" w:rsidRPr="008B2058" w:rsidSect="008B205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058" w:rsidRDefault="008B2058">
      <w:r>
        <w:separator/>
      </w:r>
    </w:p>
  </w:endnote>
  <w:endnote w:type="continuationSeparator" w:id="0">
    <w:p w:rsidR="008B2058" w:rsidRDefault="008B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058" w:rsidRDefault="008B2058">
      <w:r>
        <w:separator/>
      </w:r>
    </w:p>
  </w:footnote>
  <w:footnote w:type="continuationSeparator" w:id="0">
    <w:p w:rsidR="008B2058" w:rsidRDefault="008B2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ipca 2021r."/>
    <w:docVar w:name="AktNr" w:val="585/2021/P"/>
    <w:docVar w:name="Sprawa" w:val="zasad utrzymania pomników, tablic pamiątkowych oraz rzeźb na nieruchomościach należących do Miasta Poznania."/>
  </w:docVars>
  <w:rsids>
    <w:rsidRoot w:val="008B2058"/>
    <w:rsid w:val="00072485"/>
    <w:rsid w:val="000C07FF"/>
    <w:rsid w:val="000E2E12"/>
    <w:rsid w:val="00167A3B"/>
    <w:rsid w:val="001B0D4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B2058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491</Words>
  <Characters>3073</Characters>
  <Application>Microsoft Office Word</Application>
  <DocSecurity>0</DocSecurity>
  <Lines>87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2021-07-15T11:18:00Z</dcterms:created>
  <dcterms:modified xsi:type="dcterms:W3CDTF">2021-07-15T11:18:00Z</dcterms:modified>
</cp:coreProperties>
</file>