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4735">
              <w:rPr>
                <w:b/>
              </w:rPr>
              <w:fldChar w:fldCharType="separate"/>
            </w:r>
            <w:r w:rsidR="00594735">
              <w:rPr>
                <w:b/>
              </w:rPr>
              <w:t>ogłoszenia wykazu nieruchomości stanowiącej własność Miasta Poznania, położonej w Poznaniu przy ul. Albańskiej i Ostrobramskiej,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4735" w:rsidRDefault="00FA63B5" w:rsidP="00594735">
      <w:pPr>
        <w:spacing w:line="360" w:lineRule="auto"/>
        <w:jc w:val="both"/>
      </w:pPr>
      <w:bookmarkStart w:id="2" w:name="z1"/>
      <w:bookmarkEnd w:id="2"/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Położona jest na terenie, na którym obecnie nie obowiązuje miejscowy plan zagospodarowania przestrzennego.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594735">
        <w:rPr>
          <w:color w:val="000000"/>
          <w:szCs w:val="20"/>
        </w:rPr>
        <w:t xml:space="preserve">Zgodnie ze </w:t>
      </w:r>
      <w:r w:rsidRPr="00594735">
        <w:rPr>
          <w:i/>
          <w:iCs/>
          <w:color w:val="000000"/>
          <w:szCs w:val="20"/>
        </w:rPr>
        <w:t>Studium uwarunkowań i kierunków zagospodarowania przestrzennego miasta Poznania</w:t>
      </w:r>
      <w:r w:rsidRPr="0059473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594735">
        <w:rPr>
          <w:b/>
          <w:bCs/>
          <w:i/>
          <w:iCs/>
          <w:color w:val="000000"/>
          <w:szCs w:val="20"/>
        </w:rPr>
        <w:t xml:space="preserve"> MN </w:t>
      </w:r>
      <w:r w:rsidRPr="00594735">
        <w:rPr>
          <w:b/>
          <w:bCs/>
          <w:color w:val="000000"/>
          <w:szCs w:val="20"/>
        </w:rPr>
        <w:t>–</w:t>
      </w:r>
      <w:r w:rsidRPr="00594735">
        <w:rPr>
          <w:b/>
          <w:bCs/>
          <w:i/>
          <w:iCs/>
          <w:color w:val="000000"/>
          <w:szCs w:val="20"/>
        </w:rPr>
        <w:t xml:space="preserve"> teren zabudowy mieszkaniowej jednorodzinnej, jako kierunek przeznaczenia wiodący – zabudowa mieszkaniowa jednorodzinna w formie:  wolno stojącej, bliźniaczej, szeregowej natomiast kierunek przeznaczenia uzupełniający stanowią zabudowa usługowa towarzysząca zabudowie mieszkaniowej, zieleń (np.: parki, skwery), tereny sportu i rekreacji, tereny komunikacji i infrastruktury technicznej. 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Ponadto działki 93/26 i 196/1 powstały w wyniku podziałów działek 93/12 i 196. Dla tych działek wydano następujące decyzje: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nr 758/2009 z dnia 27.07.2009 r. znak UA-III-U07/73313-610/09 dot. ustalenia warunków zabudowy dla inwestycji polegającej na rozbudowie budynku mieszkalnego jednorodzinnego dwulokalowego (dz. 160 i część dz. </w:t>
      </w:r>
      <w:r w:rsidRPr="00594735">
        <w:rPr>
          <w:b/>
          <w:bCs/>
          <w:color w:val="000000"/>
          <w:szCs w:val="20"/>
        </w:rPr>
        <w:t>93/12</w:t>
      </w:r>
      <w:r w:rsidRPr="00594735">
        <w:rPr>
          <w:color w:val="000000"/>
          <w:szCs w:val="20"/>
        </w:rPr>
        <w:t xml:space="preserve">, ark. 13 obr. Górczyn), 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nr 77/2013 z dnia 15.07.2013 r. znak UA-III.U07.6733.72.2013 dot. ustalenia lokalizacji inwestycji celu publicznego dla inwestycji polegającej na budowie sieci gazowej niskiego ciśnienia (część dz. </w:t>
      </w:r>
      <w:r w:rsidRPr="00594735">
        <w:rPr>
          <w:b/>
          <w:bCs/>
          <w:color w:val="000000"/>
          <w:szCs w:val="20"/>
        </w:rPr>
        <w:t>93/12</w:t>
      </w:r>
      <w:r w:rsidRPr="00594735">
        <w:rPr>
          <w:color w:val="000000"/>
          <w:szCs w:val="20"/>
        </w:rPr>
        <w:t xml:space="preserve">, 93/13, 94/1, </w:t>
      </w:r>
      <w:r w:rsidRPr="00594735">
        <w:rPr>
          <w:b/>
          <w:bCs/>
          <w:color w:val="000000"/>
          <w:szCs w:val="20"/>
        </w:rPr>
        <w:t>196</w:t>
      </w:r>
      <w:r w:rsidRPr="00594735">
        <w:rPr>
          <w:color w:val="000000"/>
          <w:szCs w:val="20"/>
        </w:rPr>
        <w:t>, ark. 13 obr. Górczyn),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lastRenderedPageBreak/>
        <w:t xml:space="preserve">nr 728/2014 z dnia 22.04.2014 r. znak UA-VII-A07.6740.653.2014 dot. pozwolenia na budowę gazociągu n/c w ul. Ostrobramskiej w Poznaniu (dz. </w:t>
      </w:r>
      <w:r w:rsidRPr="00594735">
        <w:rPr>
          <w:b/>
          <w:bCs/>
          <w:color w:val="000000"/>
          <w:szCs w:val="20"/>
        </w:rPr>
        <w:t>93/12</w:t>
      </w:r>
      <w:r w:rsidRPr="00594735">
        <w:rPr>
          <w:color w:val="000000"/>
          <w:szCs w:val="20"/>
        </w:rPr>
        <w:t xml:space="preserve">, 93/13, 94/1, </w:t>
      </w:r>
      <w:r w:rsidRPr="00594735">
        <w:rPr>
          <w:b/>
          <w:bCs/>
          <w:color w:val="000000"/>
          <w:szCs w:val="20"/>
        </w:rPr>
        <w:t>196</w:t>
      </w:r>
      <w:r w:rsidRPr="00594735">
        <w:rPr>
          <w:color w:val="000000"/>
          <w:szCs w:val="20"/>
        </w:rPr>
        <w:t>, ark. 13 obr. Górczyn),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nr 2486/2015 z dnia 20.11.2015 r. znak UA-VII-A07.6740.2535.2015 dot. pozwolenia na budowę budynku mieszkalno-usługowego w zabudowie wielorodzinnej z garażem podziemnym przy ul. Albańskiej 12 w Poznaniu (dz. 197/1, 197/2, ark. 13, obr. Górczyn) oraz budowę dwóch zjazdów (dz. 93/9, 93/13, </w:t>
      </w:r>
      <w:r w:rsidRPr="00594735">
        <w:rPr>
          <w:b/>
          <w:bCs/>
          <w:color w:val="000000"/>
          <w:szCs w:val="20"/>
        </w:rPr>
        <w:t>196</w:t>
      </w:r>
      <w:r w:rsidRPr="00594735">
        <w:rPr>
          <w:color w:val="000000"/>
          <w:szCs w:val="20"/>
        </w:rPr>
        <w:t>,</w:t>
      </w:r>
      <w:r w:rsidRPr="00594735">
        <w:rPr>
          <w:b/>
          <w:bCs/>
          <w:color w:val="000000"/>
          <w:szCs w:val="20"/>
        </w:rPr>
        <w:t xml:space="preserve"> </w:t>
      </w:r>
      <w:r w:rsidRPr="00594735">
        <w:rPr>
          <w:color w:val="000000"/>
          <w:szCs w:val="20"/>
        </w:rPr>
        <w:t>ark. 13, Obr. Gorczyn),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nr 2329/2018 z dnia 19.10.2018 r. znak UA-VII-A07.6740.1454.2018 </w:t>
      </w:r>
      <w:r w:rsidRPr="00594735">
        <w:rPr>
          <w:b/>
          <w:bCs/>
          <w:color w:val="000000"/>
          <w:szCs w:val="20"/>
        </w:rPr>
        <w:t>–</w:t>
      </w:r>
      <w:r w:rsidRPr="00594735">
        <w:rPr>
          <w:color w:val="000000"/>
          <w:szCs w:val="20"/>
        </w:rPr>
        <w:t xml:space="preserve"> zmiana decyzji o</w:t>
      </w:r>
      <w:r w:rsidR="00F175BE">
        <w:rPr>
          <w:color w:val="000000"/>
          <w:szCs w:val="20"/>
        </w:rPr>
        <w:t> </w:t>
      </w:r>
      <w:r w:rsidRPr="00594735">
        <w:rPr>
          <w:color w:val="000000"/>
          <w:szCs w:val="20"/>
        </w:rPr>
        <w:t>pozwoleniu na budowę nr 2486/2015,</w:t>
      </w:r>
    </w:p>
    <w:p w:rsidR="00594735" w:rsidRPr="00594735" w:rsidRDefault="00594735" w:rsidP="00594735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360" w:hanging="360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nr 592/2017 z dnia 23.03.2017 r. znak UA-VII-A07.6740.33.2017 dot. pozwolenia na budowę dla inwestycji polegającej na remoncie budynku mieszkalnego wraz z</w:t>
      </w:r>
      <w:r w:rsidR="00F175BE">
        <w:rPr>
          <w:color w:val="000000"/>
          <w:szCs w:val="20"/>
        </w:rPr>
        <w:t> </w:t>
      </w:r>
      <w:r w:rsidRPr="00594735">
        <w:rPr>
          <w:color w:val="000000"/>
          <w:szCs w:val="20"/>
        </w:rPr>
        <w:t xml:space="preserve">dociepleniem i dobudową daszku nad wejściem na terenie nieruchomości przy ul. Albańskiej 22 w Poznaniu (dz. 153, </w:t>
      </w:r>
      <w:r w:rsidRPr="00594735">
        <w:rPr>
          <w:b/>
          <w:bCs/>
          <w:color w:val="000000"/>
          <w:szCs w:val="20"/>
        </w:rPr>
        <w:t>93/12</w:t>
      </w:r>
      <w:r w:rsidRPr="00594735">
        <w:rPr>
          <w:color w:val="000000"/>
          <w:szCs w:val="20"/>
        </w:rPr>
        <w:t>, ark. 13 obr. Górczyn).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Powyższe potwierdził Wydział Urbanistyki i Architektury Urzędu Miasta Poznania w piśmie nr UA-IV.6724.213.2021 z dnia 12 lutego 2021 r.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594735">
        <w:rPr>
          <w:color w:val="000000"/>
          <w:szCs w:val="20"/>
        </w:rPr>
        <w:t xml:space="preserve">Zgodnie z art. 37 ust. 2 pkt 6 ustawy z dnia 21 sierpnia 1997 r. o gospodarce nieruchomościami (Dz. U. z 2020 r. poz. 1990 ze zm.), </w:t>
      </w:r>
      <w:r w:rsidRPr="00594735">
        <w:rPr>
          <w:b/>
          <w:bCs/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Prezydent Miasta Poznania wydał zarządzenie Nr 243/2019/P z dnia 11 marca 2019 r. w</w:t>
      </w:r>
      <w:r w:rsidR="00F175BE">
        <w:rPr>
          <w:color w:val="000000"/>
          <w:szCs w:val="20"/>
        </w:rPr>
        <w:t> </w:t>
      </w:r>
      <w:r w:rsidRPr="00594735">
        <w:rPr>
          <w:color w:val="000000"/>
          <w:szCs w:val="20"/>
        </w:rPr>
        <w:t>sprawie określenia zasad realizacji art. 37 ust. 2 pkt 6 ustawy z dnia 21 sierpnia 1997 r. o</w:t>
      </w:r>
      <w:r w:rsidR="00F175BE">
        <w:rPr>
          <w:color w:val="000000"/>
          <w:szCs w:val="20"/>
        </w:rPr>
        <w:t> </w:t>
      </w:r>
      <w:r w:rsidRPr="00594735">
        <w:rPr>
          <w:color w:val="000000"/>
          <w:szCs w:val="20"/>
        </w:rPr>
        <w:t>gospodarce nieruchomościami.</w:t>
      </w:r>
    </w:p>
    <w:p w:rsidR="00594735" w:rsidRPr="00594735" w:rsidRDefault="00594735" w:rsidP="00594735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594735">
        <w:rPr>
          <w:b/>
          <w:bCs/>
          <w:color w:val="000000"/>
          <w:szCs w:val="20"/>
        </w:rPr>
        <w:t>–</w:t>
      </w:r>
      <w:r w:rsidRPr="00594735">
        <w:rPr>
          <w:color w:val="000000"/>
          <w:szCs w:val="20"/>
        </w:rPr>
        <w:t xml:space="preserve"> tzw. masek budowlanych. </w:t>
      </w:r>
    </w:p>
    <w:p w:rsidR="00594735" w:rsidRPr="00594735" w:rsidRDefault="00594735" w:rsidP="00594735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Zespół ds. masek budowlanych ustalił, że: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</w:rPr>
        <w:t>–</w:t>
      </w:r>
      <w:r w:rsidRPr="00594735">
        <w:rPr>
          <w:color w:val="000000"/>
          <w:szCs w:val="20"/>
        </w:rPr>
        <w:t xml:space="preserve"> nie istnieje możliwość zagospodarowania nieruchomości miejskiej jako odrębnej nieruchomości,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</w:rPr>
        <w:lastRenderedPageBreak/>
        <w:t>–</w:t>
      </w:r>
      <w:r w:rsidRPr="00594735">
        <w:rPr>
          <w:color w:val="000000"/>
          <w:szCs w:val="20"/>
        </w:rPr>
        <w:t xml:space="preserve"> działka 93/12 oraz 196 może poprawić warunki zagospodarowania nieruchomości przyległej.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Powyższe ustalenia Zespołu zaakceptował Z-ca Dyrektora Wydziału Gospodarki Nieruchomościami.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 xml:space="preserve">Dyrektor Zarządu Geodezji i Katrastru Miejskiego GEOPOZ, decyzją nr ZG-AGP.5040.137.2020 z dnia 14.09.2020 r. zatwierdził podział działki 93/12 na działki: </w:t>
      </w:r>
      <w:r w:rsidRPr="00594735">
        <w:rPr>
          <w:b/>
          <w:bCs/>
          <w:color w:val="000000"/>
          <w:szCs w:val="20"/>
        </w:rPr>
        <w:t>93/26</w:t>
      </w:r>
      <w:r w:rsidRPr="00594735">
        <w:rPr>
          <w:color w:val="000000"/>
          <w:szCs w:val="20"/>
        </w:rPr>
        <w:t>, 93/27</w:t>
      </w:r>
      <w:r w:rsidRPr="00594735">
        <w:rPr>
          <w:b/>
          <w:bCs/>
          <w:color w:val="000000"/>
          <w:szCs w:val="20"/>
        </w:rPr>
        <w:t xml:space="preserve"> </w:t>
      </w:r>
      <w:r w:rsidRPr="00594735">
        <w:rPr>
          <w:color w:val="000000"/>
          <w:szCs w:val="20"/>
        </w:rPr>
        <w:t>oraz działki</w:t>
      </w:r>
      <w:r w:rsidRPr="00594735">
        <w:rPr>
          <w:b/>
          <w:bCs/>
          <w:color w:val="000000"/>
          <w:szCs w:val="20"/>
        </w:rPr>
        <w:t xml:space="preserve"> 196 </w:t>
      </w:r>
      <w:r w:rsidRPr="00594735">
        <w:rPr>
          <w:color w:val="000000"/>
          <w:szCs w:val="20"/>
        </w:rPr>
        <w:t>na działki</w:t>
      </w:r>
      <w:r w:rsidRPr="00594735">
        <w:rPr>
          <w:b/>
          <w:bCs/>
          <w:color w:val="000000"/>
          <w:szCs w:val="20"/>
        </w:rPr>
        <w:t xml:space="preserve"> 196/1</w:t>
      </w:r>
      <w:r w:rsidRPr="00594735">
        <w:rPr>
          <w:color w:val="000000"/>
          <w:szCs w:val="20"/>
        </w:rPr>
        <w:t>, 196/2.</w:t>
      </w:r>
    </w:p>
    <w:p w:rsidR="00594735" w:rsidRPr="00594735" w:rsidRDefault="00594735" w:rsidP="00594735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Właściciel nieruchomości przyległej, tj. działki 188/1, jest zainteresowany nabyciem prawa własności nieruchomości miejskich, tj. działek 93/26 i 196/1.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Zgodnie z art. 35 ust. 1 ustawy o gospodarce nieruchomościami Prezydent Miasta sporządza i</w:t>
      </w:r>
      <w:r w:rsidR="00F175BE">
        <w:rPr>
          <w:color w:val="000000"/>
          <w:szCs w:val="20"/>
        </w:rPr>
        <w:t> </w:t>
      </w:r>
      <w:r w:rsidRPr="00594735">
        <w:rPr>
          <w:color w:val="000000"/>
          <w:szCs w:val="20"/>
        </w:rPr>
        <w:t>podaje do publicznej wiadomości wykaz nieruchomości przeznaczonych do zbycia.</w:t>
      </w:r>
    </w:p>
    <w:p w:rsidR="00594735" w:rsidRPr="00594735" w:rsidRDefault="00594735" w:rsidP="0059473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594735" w:rsidRDefault="00594735" w:rsidP="00594735">
      <w:pPr>
        <w:spacing w:line="360" w:lineRule="auto"/>
        <w:jc w:val="both"/>
        <w:rPr>
          <w:color w:val="000000"/>
          <w:szCs w:val="20"/>
        </w:rPr>
      </w:pPr>
      <w:r w:rsidRPr="00594735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594735" w:rsidRDefault="00594735" w:rsidP="00594735">
      <w:pPr>
        <w:spacing w:line="360" w:lineRule="auto"/>
        <w:jc w:val="both"/>
      </w:pPr>
    </w:p>
    <w:p w:rsidR="00594735" w:rsidRDefault="00594735" w:rsidP="00594735">
      <w:pPr>
        <w:keepNext/>
        <w:spacing w:line="360" w:lineRule="auto"/>
        <w:jc w:val="center"/>
      </w:pPr>
      <w:r>
        <w:t>DYREKTOR WYDZIAŁU</w:t>
      </w:r>
    </w:p>
    <w:p w:rsidR="00594735" w:rsidRPr="00594735" w:rsidRDefault="00594735" w:rsidP="00594735">
      <w:pPr>
        <w:keepNext/>
        <w:spacing w:line="360" w:lineRule="auto"/>
        <w:jc w:val="center"/>
      </w:pPr>
      <w:r>
        <w:t>(-) Magda Albińska</w:t>
      </w:r>
    </w:p>
    <w:sectPr w:rsidR="00594735" w:rsidRPr="00594735" w:rsidSect="005947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35" w:rsidRDefault="00594735">
      <w:r>
        <w:separator/>
      </w:r>
    </w:p>
  </w:endnote>
  <w:endnote w:type="continuationSeparator" w:id="0">
    <w:p w:rsidR="00594735" w:rsidRDefault="0059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35" w:rsidRDefault="00594735">
      <w:r>
        <w:separator/>
      </w:r>
    </w:p>
  </w:footnote>
  <w:footnote w:type="continuationSeparator" w:id="0">
    <w:p w:rsidR="00594735" w:rsidRDefault="0059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F05F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Albańskiej i Ostrobramskiej, przeznaczonej do sprzedaży w trybie bezprzetargowym."/>
  </w:docVars>
  <w:rsids>
    <w:rsidRoot w:val="00594735"/>
    <w:rsid w:val="000607A3"/>
    <w:rsid w:val="001B1D53"/>
    <w:rsid w:val="0022095A"/>
    <w:rsid w:val="002946C5"/>
    <w:rsid w:val="002C29F3"/>
    <w:rsid w:val="00594735"/>
    <w:rsid w:val="00796326"/>
    <w:rsid w:val="00A87E1B"/>
    <w:rsid w:val="00AA04BE"/>
    <w:rsid w:val="00BB1A14"/>
    <w:rsid w:val="00F175B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4958-A927-4CE2-90AD-D2B55A1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667</Words>
  <Characters>4403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2021-07-01T13:06:00Z</dcterms:created>
  <dcterms:modified xsi:type="dcterms:W3CDTF">2021-07-01T13:06:00Z</dcterms:modified>
</cp:coreProperties>
</file>