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0D8C">
              <w:rPr>
                <w:b/>
              </w:rPr>
              <w:fldChar w:fldCharType="separate"/>
            </w:r>
            <w:r w:rsidR="005F0D8C">
              <w:rPr>
                <w:b/>
              </w:rPr>
              <w:t>nieodpłatnego przejęcia na rzecz Miasta Poznania prawa własności nieruchomości stanowiących własność Skarbu Państwa – Krajowego Ośrodka Wsparcia Rolnictwa położonych w Poznaniu w rejonie ulic Karpia, Sielawy oraz Michałowo.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0D8C" w:rsidRDefault="00FA63B5" w:rsidP="005F0D8C">
      <w:pPr>
        <w:spacing w:line="360" w:lineRule="auto"/>
        <w:jc w:val="both"/>
      </w:pPr>
      <w:bookmarkStart w:id="2" w:name="z1"/>
      <w:bookmarkEnd w:id="2"/>
    </w:p>
    <w:p w:rsidR="005F0D8C" w:rsidRPr="005F0D8C" w:rsidRDefault="005F0D8C" w:rsidP="005F0D8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F0D8C">
        <w:rPr>
          <w:color w:val="000000"/>
          <w:szCs w:val="20"/>
        </w:rPr>
        <w:t>Działki gruntu nr 80/14 i 507/7 tworzą kompleks o kształcie zbliżonym do wydłużonego trójkąta, ukształtowanie terenu jest nachylone w kierunku wschodnim. Działka gruntu nr 9/14 ma kształt wydłużonego trapezu prostokątnego i pochyłe ukształtowanie terenu w kierunku wschodnim. Działka gruntu nr 9/5 ma regularny kształt, pochyłe ukształtowanie terenu w</w:t>
      </w:r>
      <w:r w:rsidR="00CF5928">
        <w:rPr>
          <w:color w:val="000000"/>
          <w:szCs w:val="20"/>
        </w:rPr>
        <w:t> </w:t>
      </w:r>
      <w:r w:rsidRPr="005F0D8C">
        <w:rPr>
          <w:color w:val="000000"/>
          <w:szCs w:val="20"/>
        </w:rPr>
        <w:t>kierunku wschodnim. Działka nr 1/5 ma kształt zbliżony do litery „L”, ukształtowanie terenu jest lekko nachylone w kierunku północnym. Działka nr 1/1 ma kształt wieloboku, ukształtowanie terenu jest płaskie. Działki gruntu stanowią fragmenty ulic, zostały zagospodarowane.</w:t>
      </w:r>
    </w:p>
    <w:p w:rsidR="005F0D8C" w:rsidRPr="005F0D8C" w:rsidRDefault="005F0D8C" w:rsidP="005F0D8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F0D8C">
        <w:rPr>
          <w:color w:val="000000"/>
          <w:szCs w:val="20"/>
        </w:rPr>
        <w:t xml:space="preserve">Na terenie działki gruntu nr </w:t>
      </w:r>
      <w:r w:rsidRPr="005F0D8C">
        <w:rPr>
          <w:b/>
          <w:bCs/>
          <w:color w:val="000000"/>
          <w:szCs w:val="20"/>
        </w:rPr>
        <w:t>80/14</w:t>
      </w:r>
      <w:r w:rsidRPr="005F0D8C">
        <w:rPr>
          <w:color w:val="000000"/>
          <w:szCs w:val="20"/>
        </w:rPr>
        <w:t xml:space="preserve"> znajdują się następujące elementy: fragment drogi o</w:t>
      </w:r>
      <w:r w:rsidR="00CF5928">
        <w:rPr>
          <w:color w:val="000000"/>
          <w:szCs w:val="20"/>
        </w:rPr>
        <w:t> </w:t>
      </w:r>
      <w:r w:rsidRPr="005F0D8C">
        <w:rPr>
          <w:color w:val="000000"/>
          <w:szCs w:val="20"/>
        </w:rPr>
        <w:t>nawierzchni z masy bitumicznej o powierzchni 7 m</w:t>
      </w:r>
      <w:r w:rsidRPr="005F0D8C">
        <w:rPr>
          <w:color w:val="000000"/>
          <w:szCs w:val="20"/>
          <w:vertAlign w:val="superscript"/>
        </w:rPr>
        <w:t>2</w:t>
      </w:r>
      <w:r w:rsidRPr="005F0D8C">
        <w:rPr>
          <w:color w:val="000000"/>
          <w:szCs w:val="20"/>
        </w:rPr>
        <w:t>, fragment chodnika o nawierzchni z</w:t>
      </w:r>
      <w:r w:rsidR="00CF5928">
        <w:rPr>
          <w:color w:val="000000"/>
          <w:szCs w:val="20"/>
        </w:rPr>
        <w:t> </w:t>
      </w:r>
      <w:r w:rsidRPr="005F0D8C">
        <w:rPr>
          <w:color w:val="000000"/>
          <w:szCs w:val="20"/>
        </w:rPr>
        <w:t>betonowych płyt chodnikowych o powierzchni 78 m</w:t>
      </w:r>
      <w:r w:rsidRPr="005F0D8C">
        <w:rPr>
          <w:color w:val="000000"/>
          <w:szCs w:val="20"/>
          <w:vertAlign w:val="superscript"/>
        </w:rPr>
        <w:t>2</w:t>
      </w:r>
      <w:r w:rsidRPr="005F0D8C">
        <w:rPr>
          <w:color w:val="000000"/>
          <w:szCs w:val="20"/>
        </w:rPr>
        <w:t>.</w:t>
      </w:r>
    </w:p>
    <w:p w:rsidR="005F0D8C" w:rsidRPr="005F0D8C" w:rsidRDefault="005F0D8C" w:rsidP="005F0D8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F0D8C">
        <w:rPr>
          <w:color w:val="000000"/>
          <w:szCs w:val="20"/>
        </w:rPr>
        <w:t xml:space="preserve">Na terenie działki gruntu nr </w:t>
      </w:r>
      <w:r w:rsidRPr="005F0D8C">
        <w:rPr>
          <w:b/>
          <w:bCs/>
          <w:color w:val="000000"/>
          <w:szCs w:val="20"/>
        </w:rPr>
        <w:t>507/7</w:t>
      </w:r>
      <w:r w:rsidRPr="005F0D8C">
        <w:rPr>
          <w:color w:val="000000"/>
          <w:szCs w:val="20"/>
        </w:rPr>
        <w:t xml:space="preserve"> znajdują się następujące elementy: fragment drogi o</w:t>
      </w:r>
      <w:r w:rsidR="00CF5928">
        <w:rPr>
          <w:color w:val="000000"/>
          <w:szCs w:val="20"/>
        </w:rPr>
        <w:t> </w:t>
      </w:r>
      <w:r w:rsidRPr="005F0D8C">
        <w:rPr>
          <w:color w:val="000000"/>
          <w:szCs w:val="20"/>
        </w:rPr>
        <w:t>nawierzchni z masy bitumicznej o powierzchni 394 m</w:t>
      </w:r>
      <w:r w:rsidRPr="005F0D8C">
        <w:rPr>
          <w:color w:val="000000"/>
          <w:szCs w:val="20"/>
          <w:vertAlign w:val="superscript"/>
        </w:rPr>
        <w:t>2</w:t>
      </w:r>
      <w:r w:rsidRPr="005F0D8C">
        <w:rPr>
          <w:color w:val="000000"/>
          <w:szCs w:val="20"/>
        </w:rPr>
        <w:t>, fragmenty wjazdów na tereny sąsiednich nieruchomości o nawierzchni z kostki betonowej o powierzchni 89 m</w:t>
      </w:r>
      <w:r w:rsidRPr="005F0D8C">
        <w:rPr>
          <w:color w:val="000000"/>
          <w:szCs w:val="20"/>
          <w:vertAlign w:val="superscript"/>
        </w:rPr>
        <w:t>2</w:t>
      </w:r>
      <w:r w:rsidRPr="005F0D8C">
        <w:rPr>
          <w:color w:val="000000"/>
          <w:szCs w:val="20"/>
        </w:rPr>
        <w:t>, fragmenty chodników o nawierzchni z betonowych płyt chodnikowych o powierzchni 28 m</w:t>
      </w:r>
      <w:r w:rsidRPr="005F0D8C">
        <w:rPr>
          <w:color w:val="000000"/>
          <w:szCs w:val="20"/>
          <w:vertAlign w:val="superscript"/>
        </w:rPr>
        <w:t>2</w:t>
      </w:r>
      <w:r w:rsidRPr="005F0D8C">
        <w:rPr>
          <w:color w:val="000000"/>
          <w:szCs w:val="20"/>
        </w:rPr>
        <w:t>, fragmenty chodników o nawierzchni z kostki betonowej o powierzchni 100 m</w:t>
      </w:r>
      <w:r w:rsidRPr="005F0D8C">
        <w:rPr>
          <w:color w:val="000000"/>
          <w:szCs w:val="20"/>
          <w:vertAlign w:val="superscript"/>
        </w:rPr>
        <w:t>2</w:t>
      </w:r>
      <w:r w:rsidRPr="005F0D8C">
        <w:rPr>
          <w:color w:val="000000"/>
          <w:szCs w:val="20"/>
        </w:rPr>
        <w:t xml:space="preserve">. </w:t>
      </w:r>
    </w:p>
    <w:p w:rsidR="005F0D8C" w:rsidRPr="005F0D8C" w:rsidRDefault="005F0D8C" w:rsidP="005F0D8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F0D8C">
        <w:rPr>
          <w:color w:val="000000"/>
          <w:szCs w:val="20"/>
        </w:rPr>
        <w:t xml:space="preserve">Na terenie działki gruntu nr </w:t>
      </w:r>
      <w:r w:rsidRPr="005F0D8C">
        <w:rPr>
          <w:b/>
          <w:bCs/>
          <w:color w:val="000000"/>
          <w:szCs w:val="20"/>
        </w:rPr>
        <w:t>9/14</w:t>
      </w:r>
      <w:r w:rsidRPr="005F0D8C">
        <w:rPr>
          <w:color w:val="000000"/>
          <w:szCs w:val="20"/>
        </w:rPr>
        <w:t xml:space="preserve"> znajdują się następujące elementy: fragment chodnika o</w:t>
      </w:r>
      <w:r w:rsidR="00CF5928">
        <w:rPr>
          <w:color w:val="000000"/>
          <w:szCs w:val="20"/>
        </w:rPr>
        <w:t> </w:t>
      </w:r>
      <w:r w:rsidRPr="005F0D8C">
        <w:rPr>
          <w:color w:val="000000"/>
          <w:szCs w:val="20"/>
        </w:rPr>
        <w:t>nawierzchni z kostki betonowej o powierzchni 58 m</w:t>
      </w:r>
      <w:r w:rsidRPr="005F0D8C">
        <w:rPr>
          <w:color w:val="000000"/>
          <w:szCs w:val="20"/>
          <w:vertAlign w:val="superscript"/>
        </w:rPr>
        <w:t>2</w:t>
      </w:r>
      <w:r w:rsidRPr="005F0D8C">
        <w:rPr>
          <w:color w:val="000000"/>
          <w:szCs w:val="20"/>
        </w:rPr>
        <w:t xml:space="preserve">, lampa oświetleniowa na słupie stalowym, nasadzenia ozdobne (lipy </w:t>
      </w:r>
      <w:r w:rsidRPr="005F0D8C">
        <w:rPr>
          <w:color w:val="000000"/>
        </w:rPr>
        <w:t>–</w:t>
      </w:r>
      <w:r w:rsidRPr="005F0D8C">
        <w:rPr>
          <w:color w:val="000000"/>
          <w:szCs w:val="20"/>
        </w:rPr>
        <w:t xml:space="preserve"> 3 </w:t>
      </w:r>
      <w:proofErr w:type="spellStart"/>
      <w:r w:rsidRPr="005F0D8C">
        <w:rPr>
          <w:color w:val="000000"/>
          <w:szCs w:val="20"/>
        </w:rPr>
        <w:t>szt</w:t>
      </w:r>
      <w:proofErr w:type="spellEnd"/>
      <w:r w:rsidRPr="005F0D8C">
        <w:rPr>
          <w:color w:val="000000"/>
          <w:szCs w:val="20"/>
        </w:rPr>
        <w:t xml:space="preserve">). </w:t>
      </w:r>
    </w:p>
    <w:p w:rsidR="005F0D8C" w:rsidRPr="005F0D8C" w:rsidRDefault="005F0D8C" w:rsidP="005F0D8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F0D8C">
        <w:rPr>
          <w:color w:val="000000"/>
          <w:szCs w:val="20"/>
        </w:rPr>
        <w:lastRenderedPageBreak/>
        <w:t xml:space="preserve">Na terenie działki gruntu nr </w:t>
      </w:r>
      <w:r w:rsidRPr="005F0D8C">
        <w:rPr>
          <w:b/>
          <w:bCs/>
          <w:color w:val="000000"/>
          <w:szCs w:val="20"/>
        </w:rPr>
        <w:t>9/5</w:t>
      </w:r>
      <w:r w:rsidRPr="005F0D8C">
        <w:rPr>
          <w:color w:val="000000"/>
          <w:szCs w:val="20"/>
        </w:rPr>
        <w:t xml:space="preserve"> znajdują się następujące elementy: fragment drogi o</w:t>
      </w:r>
      <w:r w:rsidR="00CF5928">
        <w:rPr>
          <w:color w:val="000000"/>
          <w:szCs w:val="20"/>
        </w:rPr>
        <w:t> </w:t>
      </w:r>
      <w:r w:rsidRPr="005F0D8C">
        <w:rPr>
          <w:color w:val="000000"/>
          <w:szCs w:val="20"/>
        </w:rPr>
        <w:t>nawierzchni z masy bitumicznej o powierzchni 993 m</w:t>
      </w:r>
      <w:r w:rsidRPr="005F0D8C">
        <w:rPr>
          <w:color w:val="000000"/>
          <w:szCs w:val="20"/>
          <w:vertAlign w:val="superscript"/>
        </w:rPr>
        <w:t>2</w:t>
      </w:r>
      <w:r w:rsidRPr="005F0D8C">
        <w:rPr>
          <w:color w:val="000000"/>
          <w:szCs w:val="20"/>
        </w:rPr>
        <w:t>, fragmenty parkingów oraz wjazdów na tereny sąsiednich nieruchomości o nawierzchni z kostki betonowej o powierzchni 81 m</w:t>
      </w:r>
      <w:r w:rsidRPr="005F0D8C">
        <w:rPr>
          <w:color w:val="000000"/>
          <w:szCs w:val="20"/>
          <w:vertAlign w:val="superscript"/>
        </w:rPr>
        <w:t>2</w:t>
      </w:r>
      <w:r w:rsidRPr="005F0D8C">
        <w:rPr>
          <w:color w:val="000000"/>
          <w:szCs w:val="20"/>
        </w:rPr>
        <w:t>, fragmenty chodników o nawierzchni z betonowych płyt chodnikowych o powierzchni 165 m</w:t>
      </w:r>
      <w:r w:rsidRPr="005F0D8C">
        <w:rPr>
          <w:color w:val="000000"/>
          <w:szCs w:val="20"/>
          <w:vertAlign w:val="superscript"/>
        </w:rPr>
        <w:t>2</w:t>
      </w:r>
      <w:r w:rsidRPr="005F0D8C">
        <w:rPr>
          <w:color w:val="000000"/>
          <w:szCs w:val="20"/>
        </w:rPr>
        <w:t>, fragmenty chodników o nawierzchni z masy bitumicznej o powierzchni 64 m</w:t>
      </w:r>
      <w:r w:rsidRPr="005F0D8C">
        <w:rPr>
          <w:color w:val="000000"/>
          <w:szCs w:val="20"/>
          <w:vertAlign w:val="superscript"/>
        </w:rPr>
        <w:t>2</w:t>
      </w:r>
      <w:r w:rsidRPr="005F0D8C">
        <w:rPr>
          <w:color w:val="000000"/>
          <w:szCs w:val="20"/>
        </w:rPr>
        <w:t>, fragmenty chodników o nawierzchni z kostki betonowej o powierzchni 110 m</w:t>
      </w:r>
      <w:r w:rsidRPr="005F0D8C">
        <w:rPr>
          <w:color w:val="000000"/>
          <w:szCs w:val="20"/>
          <w:vertAlign w:val="superscript"/>
        </w:rPr>
        <w:t>2</w:t>
      </w:r>
      <w:r w:rsidRPr="005F0D8C">
        <w:rPr>
          <w:color w:val="000000"/>
          <w:szCs w:val="20"/>
        </w:rPr>
        <w:t>, fragment ogrodzenia z</w:t>
      </w:r>
      <w:r w:rsidR="00CF5928">
        <w:rPr>
          <w:color w:val="000000"/>
          <w:szCs w:val="20"/>
        </w:rPr>
        <w:t> </w:t>
      </w:r>
      <w:r w:rsidRPr="005F0D8C">
        <w:rPr>
          <w:color w:val="000000"/>
          <w:szCs w:val="20"/>
        </w:rPr>
        <w:t>przęseł stalowych przymocowanych do murowanych słupków na murowanym cokole o</w:t>
      </w:r>
      <w:r w:rsidR="00CF5928">
        <w:rPr>
          <w:color w:val="000000"/>
          <w:szCs w:val="20"/>
        </w:rPr>
        <w:t> </w:t>
      </w:r>
      <w:r w:rsidRPr="005F0D8C">
        <w:rPr>
          <w:color w:val="000000"/>
          <w:szCs w:val="20"/>
        </w:rPr>
        <w:t xml:space="preserve">długości 3 m, lampa oświetleniowa na słupie żelbetowym, słup z sygnalizacją uliczną przy przejściu dla pieszych, znak drogowy. </w:t>
      </w:r>
    </w:p>
    <w:p w:rsidR="005F0D8C" w:rsidRPr="005F0D8C" w:rsidRDefault="005F0D8C" w:rsidP="005F0D8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F0D8C">
        <w:rPr>
          <w:color w:val="000000"/>
          <w:szCs w:val="20"/>
        </w:rPr>
        <w:t xml:space="preserve">Na terenie działki nr </w:t>
      </w:r>
      <w:r w:rsidRPr="005F0D8C">
        <w:rPr>
          <w:b/>
          <w:bCs/>
          <w:color w:val="000000"/>
          <w:szCs w:val="20"/>
        </w:rPr>
        <w:t>1/5</w:t>
      </w:r>
      <w:r w:rsidRPr="005F0D8C">
        <w:rPr>
          <w:color w:val="000000"/>
          <w:szCs w:val="20"/>
        </w:rPr>
        <w:t xml:space="preserve"> znajduje się utwardzenie drogi o nawierzchni z masy bitumicznej o</w:t>
      </w:r>
      <w:r w:rsidR="00CF5928">
        <w:rPr>
          <w:color w:val="000000"/>
          <w:szCs w:val="20"/>
        </w:rPr>
        <w:t> </w:t>
      </w:r>
      <w:r w:rsidRPr="005F0D8C">
        <w:rPr>
          <w:color w:val="000000"/>
          <w:szCs w:val="20"/>
        </w:rPr>
        <w:t>pow. 441,15 m</w:t>
      </w:r>
      <w:r w:rsidRPr="005F0D8C">
        <w:rPr>
          <w:color w:val="000000"/>
          <w:szCs w:val="20"/>
          <w:vertAlign w:val="superscript"/>
        </w:rPr>
        <w:t>2</w:t>
      </w:r>
      <w:r w:rsidRPr="005F0D8C">
        <w:rPr>
          <w:color w:val="000000"/>
          <w:szCs w:val="20"/>
        </w:rPr>
        <w:t>, chodnik o nawierzchni z betonowych płyt chodnikowych o pow. 70,65 m</w:t>
      </w:r>
      <w:r w:rsidRPr="005F0D8C">
        <w:rPr>
          <w:color w:val="000000"/>
          <w:szCs w:val="20"/>
          <w:vertAlign w:val="superscript"/>
        </w:rPr>
        <w:t>2</w:t>
      </w:r>
      <w:r w:rsidRPr="005F0D8C">
        <w:rPr>
          <w:color w:val="000000"/>
          <w:szCs w:val="20"/>
        </w:rPr>
        <w:t>, ogrodzenie z elementów prefabrykowanych betonowych, zbrojonych, przęsła niebarwione, pełne, osadzone w słupach betonowych o długości 47,95 m.b. oraz ogrodzenie w postaci drewnianych sztachet, rozstawione, przęsła na drewnianych słupach mocowane trwale w</w:t>
      </w:r>
      <w:r w:rsidR="00CF5928">
        <w:rPr>
          <w:color w:val="000000"/>
          <w:szCs w:val="20"/>
        </w:rPr>
        <w:t> </w:t>
      </w:r>
      <w:r w:rsidRPr="005F0D8C">
        <w:rPr>
          <w:color w:val="000000"/>
          <w:szCs w:val="20"/>
        </w:rPr>
        <w:t xml:space="preserve">podłożu o długości 4,29 m.b., a na pozostałej części teren działki porośnięty jest roślinnością trawiastą. </w:t>
      </w:r>
    </w:p>
    <w:p w:rsidR="005F0D8C" w:rsidRPr="005F0D8C" w:rsidRDefault="005F0D8C" w:rsidP="005F0D8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F0D8C">
        <w:rPr>
          <w:color w:val="000000"/>
          <w:szCs w:val="20"/>
        </w:rPr>
        <w:t xml:space="preserve">Działki nr </w:t>
      </w:r>
      <w:r w:rsidRPr="005F0D8C">
        <w:rPr>
          <w:b/>
          <w:bCs/>
          <w:color w:val="000000"/>
          <w:szCs w:val="20"/>
        </w:rPr>
        <w:t>80/14, 507/7</w:t>
      </w:r>
      <w:r w:rsidRPr="005F0D8C">
        <w:rPr>
          <w:color w:val="000000"/>
          <w:szCs w:val="20"/>
        </w:rPr>
        <w:t xml:space="preserve"> oraz </w:t>
      </w:r>
      <w:r w:rsidRPr="005F0D8C">
        <w:rPr>
          <w:b/>
          <w:bCs/>
          <w:color w:val="000000"/>
          <w:szCs w:val="20"/>
        </w:rPr>
        <w:t>9/14</w:t>
      </w:r>
      <w:r w:rsidRPr="005F0D8C">
        <w:rPr>
          <w:color w:val="000000"/>
          <w:szCs w:val="20"/>
        </w:rPr>
        <w:t xml:space="preserve"> przeznaczone są w miejscowym planie zagospodarowania przestrzennego obszaru Naramowice </w:t>
      </w:r>
      <w:r w:rsidRPr="005F0D8C">
        <w:rPr>
          <w:color w:val="000000"/>
        </w:rPr>
        <w:t>–</w:t>
      </w:r>
      <w:r w:rsidRPr="005F0D8C">
        <w:rPr>
          <w:color w:val="000000"/>
          <w:szCs w:val="20"/>
        </w:rPr>
        <w:t xml:space="preserve"> ul. Karpia pod funkcję drogi publicznej (symbol 1KD-L). Działka nr </w:t>
      </w:r>
      <w:r w:rsidRPr="005F0D8C">
        <w:rPr>
          <w:b/>
          <w:bCs/>
          <w:color w:val="000000"/>
          <w:szCs w:val="20"/>
        </w:rPr>
        <w:t>9/5</w:t>
      </w:r>
      <w:r w:rsidRPr="005F0D8C">
        <w:rPr>
          <w:color w:val="000000"/>
          <w:szCs w:val="20"/>
        </w:rPr>
        <w:t xml:space="preserve"> przeznaczona jest w miejscowych planach zagospodarowania przestrzennego ulica Nowa Naramowicka </w:t>
      </w:r>
      <w:r w:rsidRPr="005F0D8C">
        <w:rPr>
          <w:color w:val="000000"/>
        </w:rPr>
        <w:t>–</w:t>
      </w:r>
      <w:r w:rsidRPr="005F0D8C">
        <w:rPr>
          <w:color w:val="000000"/>
          <w:szCs w:val="20"/>
        </w:rPr>
        <w:t xml:space="preserve"> część południowa i obszar Naramowic w rejonie ulic Rubież i Sielawy oraz linii kolejowej relacji Zieliniec – Kiekrz pod funkcję drogi publicznej (symbole 1KD-L.1a, 9KD-D). Działki nr </w:t>
      </w:r>
      <w:r w:rsidRPr="005F0D8C">
        <w:rPr>
          <w:b/>
          <w:bCs/>
          <w:color w:val="000000"/>
          <w:szCs w:val="20"/>
        </w:rPr>
        <w:t>1/1</w:t>
      </w:r>
      <w:r w:rsidRPr="005F0D8C">
        <w:rPr>
          <w:color w:val="000000"/>
          <w:szCs w:val="20"/>
        </w:rPr>
        <w:t xml:space="preserve"> oraz </w:t>
      </w:r>
      <w:r w:rsidRPr="005F0D8C">
        <w:rPr>
          <w:b/>
          <w:bCs/>
          <w:color w:val="000000"/>
          <w:szCs w:val="20"/>
        </w:rPr>
        <w:t>1/5</w:t>
      </w:r>
      <w:r w:rsidRPr="005F0D8C">
        <w:rPr>
          <w:color w:val="000000"/>
          <w:szCs w:val="20"/>
        </w:rPr>
        <w:t xml:space="preserve"> przeznaczone są w</w:t>
      </w:r>
      <w:r w:rsidR="00CF5928">
        <w:rPr>
          <w:color w:val="000000"/>
          <w:szCs w:val="20"/>
        </w:rPr>
        <w:t> </w:t>
      </w:r>
      <w:r w:rsidRPr="005F0D8C">
        <w:rPr>
          <w:color w:val="000000"/>
          <w:szCs w:val="20"/>
        </w:rPr>
        <w:t xml:space="preserve">miejscowym planie zagospodarowania przestrzennego Folwark Michałowo </w:t>
      </w:r>
      <w:r w:rsidRPr="005F0D8C">
        <w:rPr>
          <w:color w:val="000000"/>
        </w:rPr>
        <w:t>–</w:t>
      </w:r>
      <w:r w:rsidRPr="005F0D8C">
        <w:rPr>
          <w:color w:val="000000"/>
          <w:szCs w:val="20"/>
        </w:rPr>
        <w:t xml:space="preserve"> część A pod funkcję drogi publicznej (symbol KD-L2, KD-Z1, KD-D8). </w:t>
      </w:r>
    </w:p>
    <w:p w:rsidR="005F0D8C" w:rsidRPr="005F0D8C" w:rsidRDefault="005F0D8C" w:rsidP="005F0D8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F0D8C">
        <w:rPr>
          <w:color w:val="000000"/>
          <w:szCs w:val="20"/>
        </w:rPr>
        <w:t xml:space="preserve">Wartość nieruchomości wynosi </w:t>
      </w:r>
      <w:r w:rsidRPr="005F0D8C">
        <w:rPr>
          <w:b/>
          <w:bCs/>
          <w:color w:val="000000"/>
          <w:szCs w:val="20"/>
        </w:rPr>
        <w:t>1 366 712,00 zł</w:t>
      </w:r>
      <w:r w:rsidRPr="005F0D8C">
        <w:rPr>
          <w:color w:val="000000"/>
          <w:szCs w:val="20"/>
        </w:rPr>
        <w:t xml:space="preserve"> (słownie: jeden milion trzysta sześćdziesiąt sześć tysięcy siedemset dwanaście złotych 00/100), w tym wartość gruntu wynosi 939 566,00 zł, a wartość nakładów 427 146,00 zł.</w:t>
      </w:r>
    </w:p>
    <w:p w:rsidR="005F0D8C" w:rsidRPr="005F0D8C" w:rsidRDefault="005F0D8C" w:rsidP="005F0D8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F0D8C" w:rsidRPr="005F0D8C" w:rsidRDefault="005F0D8C" w:rsidP="005F0D8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F0D8C">
        <w:rPr>
          <w:color w:val="000000"/>
          <w:szCs w:val="20"/>
        </w:rPr>
        <w:t xml:space="preserve">Zgodnie z art. 24 ust. 5c ustawy z dnia 19 października 1991 r. o gospodarowaniu nieruchomościami rolnymi Skarbu Państwa nieruchomości wchodzące w skład Zasobu, zajęte pod drogi gminne, powiatowe i wojewódzkie, grunty faktycznie wykorzystywane jako drogi oraz grunty przeznaczone na te cele w miejscowym planie zagospodarowania przestrzennego, </w:t>
      </w:r>
      <w:r w:rsidRPr="005F0D8C">
        <w:rPr>
          <w:color w:val="000000"/>
          <w:szCs w:val="20"/>
        </w:rPr>
        <w:lastRenderedPageBreak/>
        <w:t xml:space="preserve">a w przypadku braku miejscowego planu </w:t>
      </w:r>
      <w:r w:rsidRPr="005F0D8C">
        <w:rPr>
          <w:color w:val="000000"/>
        </w:rPr>
        <w:t>–</w:t>
      </w:r>
      <w:r w:rsidRPr="005F0D8C">
        <w:rPr>
          <w:color w:val="000000"/>
          <w:szCs w:val="20"/>
        </w:rPr>
        <w:t xml:space="preserve"> w studium uwarunkowań i kierunków zagospodarowania przestrzennego gminy, Krajowy Ośrodek może w drodze umowy nieodpłatnie przekazać na własność jednostce samorządu terytorialnego. </w:t>
      </w:r>
    </w:p>
    <w:p w:rsidR="005F0D8C" w:rsidRPr="005F0D8C" w:rsidRDefault="005F0D8C" w:rsidP="005F0D8C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5F0D8C">
        <w:rPr>
          <w:color w:val="000000"/>
          <w:szCs w:val="20"/>
        </w:rPr>
        <w:t xml:space="preserve">Zgodnie z § 3 ust. 1 pkt 1 uchwały Nr LXI/840/V/2009 Rady Miasta Poznania z dnia 13 października 2009 r. w sprawie zasad gospodarowania nieruchomościami Miasta Poznania: </w:t>
      </w:r>
      <w:r w:rsidRPr="005F0D8C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5F0D8C" w:rsidRPr="005F0D8C" w:rsidRDefault="005F0D8C" w:rsidP="005F0D8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F0D8C">
        <w:rPr>
          <w:color w:val="000000"/>
          <w:szCs w:val="20"/>
        </w:rPr>
        <w:t xml:space="preserve">Miasto Poznań zamierza przeznaczyć działki </w:t>
      </w:r>
      <w:r w:rsidRPr="005F0D8C">
        <w:rPr>
          <w:b/>
          <w:bCs/>
          <w:color w:val="000000"/>
          <w:szCs w:val="20"/>
        </w:rPr>
        <w:t xml:space="preserve">1/1, 1/5, 9/5, 9/14, 80/14, 507/7 </w:t>
      </w:r>
      <w:r w:rsidRPr="005F0D8C">
        <w:rPr>
          <w:color w:val="000000"/>
          <w:szCs w:val="20"/>
        </w:rPr>
        <w:t>pod gminne drogi publiczne. Niniejszy cel wpisuje się w zadania własne gminy, do których m.in. należy zaspokajanie zbiorowych potrzeb wspólnoty, w szczególności obejmujących sprawy gminnych dróg i ulic określonych w treści art. 7 ust. 1 pkt 2 ustawy z dnia 8 marca 1990 r. o</w:t>
      </w:r>
      <w:r w:rsidR="00CF5928">
        <w:rPr>
          <w:color w:val="000000"/>
          <w:szCs w:val="20"/>
        </w:rPr>
        <w:t> </w:t>
      </w:r>
      <w:r w:rsidRPr="005F0D8C">
        <w:rPr>
          <w:color w:val="000000"/>
          <w:szCs w:val="20"/>
        </w:rPr>
        <w:t xml:space="preserve">samorządzie gminnym oraz cel publiczny określony w art. 6 pkt 1 ustawy z dnia 21 sierpnia 1997 r. o gospodarce nieruchomościami, którym jest wydzielanie gruntów pod drogi publiczne, drogi rowerowe i drogi wodne, budowa, utrzymywanie oraz wykonywanie robót budowlanych tych dróg, obiektów i urządzeń transportu publicznego. </w:t>
      </w:r>
    </w:p>
    <w:p w:rsidR="005F0D8C" w:rsidRPr="005F0D8C" w:rsidRDefault="005F0D8C" w:rsidP="005F0D8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F0D8C">
        <w:rPr>
          <w:color w:val="000000"/>
          <w:szCs w:val="20"/>
        </w:rPr>
        <w:t xml:space="preserve">Uchyla się zarządzenie Nr 133/2020/P z dnia 20 lutego 2020 roku w sprawie nieodpłatnego przejęcia na rzecz Miasta Poznania prawa własności nieruchomości stanowiących własność Skarbu Państwa – Krajowego Ośrodka Wsparcia Rolnictwa położonych w Poznaniu w rejonie ulic Karpia, Sielawy oraz Michałowo z uwagi na konieczność dokonania podziału geodezyjnego działki nr 29/28 oraz aktualizację wartości nieruchomości. </w:t>
      </w:r>
    </w:p>
    <w:p w:rsidR="005F0D8C" w:rsidRDefault="005F0D8C" w:rsidP="005F0D8C">
      <w:pPr>
        <w:spacing w:line="360" w:lineRule="auto"/>
        <w:jc w:val="both"/>
        <w:rPr>
          <w:color w:val="000000"/>
          <w:szCs w:val="20"/>
        </w:rPr>
      </w:pPr>
      <w:r w:rsidRPr="005F0D8C">
        <w:rPr>
          <w:color w:val="000000"/>
          <w:szCs w:val="20"/>
        </w:rPr>
        <w:t>W świetle powyższego podjęcie zarządzenia jest w pełni uzasadnione.</w:t>
      </w:r>
    </w:p>
    <w:p w:rsidR="005F0D8C" w:rsidRDefault="005F0D8C" w:rsidP="005F0D8C">
      <w:pPr>
        <w:spacing w:line="360" w:lineRule="auto"/>
        <w:jc w:val="both"/>
      </w:pPr>
    </w:p>
    <w:p w:rsidR="005F0D8C" w:rsidRDefault="005F0D8C" w:rsidP="005F0D8C">
      <w:pPr>
        <w:keepNext/>
        <w:spacing w:line="360" w:lineRule="auto"/>
        <w:jc w:val="center"/>
      </w:pPr>
      <w:r>
        <w:t>DYREKTOR WYDZIAŁU</w:t>
      </w:r>
    </w:p>
    <w:p w:rsidR="005F0D8C" w:rsidRPr="005F0D8C" w:rsidRDefault="005F0D8C" w:rsidP="005F0D8C">
      <w:pPr>
        <w:keepNext/>
        <w:spacing w:line="360" w:lineRule="auto"/>
        <w:jc w:val="center"/>
      </w:pPr>
      <w:r>
        <w:t>(-) Magda Albińska</w:t>
      </w:r>
    </w:p>
    <w:sectPr w:rsidR="005F0D8C" w:rsidRPr="005F0D8C" w:rsidSect="005F0D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D8C" w:rsidRDefault="005F0D8C">
      <w:r>
        <w:separator/>
      </w:r>
    </w:p>
  </w:endnote>
  <w:endnote w:type="continuationSeparator" w:id="0">
    <w:p w:rsidR="005F0D8C" w:rsidRDefault="005F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D8C" w:rsidRDefault="005F0D8C">
      <w:r>
        <w:separator/>
      </w:r>
    </w:p>
  </w:footnote>
  <w:footnote w:type="continuationSeparator" w:id="0">
    <w:p w:rsidR="005F0D8C" w:rsidRDefault="005F0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prawa własności nieruchomości stanowiących własność Skarbu Państwa – Krajowego Ośrodka Wsparcia Rolnictwa położonych w Poznaniu w rejonie ulic Karpia, Sielawy oraz Michałowo."/>
  </w:docVars>
  <w:rsids>
    <w:rsidRoot w:val="005F0D8C"/>
    <w:rsid w:val="000607A3"/>
    <w:rsid w:val="001B1D53"/>
    <w:rsid w:val="0022095A"/>
    <w:rsid w:val="002946C5"/>
    <w:rsid w:val="002C29F3"/>
    <w:rsid w:val="005F0D8C"/>
    <w:rsid w:val="00796326"/>
    <w:rsid w:val="00A87E1B"/>
    <w:rsid w:val="00AA04BE"/>
    <w:rsid w:val="00BB1A14"/>
    <w:rsid w:val="00CF592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861</Words>
  <Characters>5332</Characters>
  <Application>Microsoft Office Word</Application>
  <DocSecurity>0</DocSecurity>
  <Lines>90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2021-07-19T10:34:00Z</dcterms:created>
  <dcterms:modified xsi:type="dcterms:W3CDTF">2021-07-19T10:34:00Z</dcterms:modified>
</cp:coreProperties>
</file>