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77E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77E4">
              <w:rPr>
                <w:b/>
              </w:rPr>
              <w:fldChar w:fldCharType="separate"/>
            </w:r>
            <w:r w:rsidR="007A77E4">
              <w:rPr>
                <w:b/>
              </w:rPr>
              <w:t>ogłoszenia wykazu nieruchomości położonej w Poznaniu przy ulicy Święty Wojciech 1 i 1a, oznaczonej w ewidencji gruntów: obręb Poznań, arkusz mapy 07, działka nr 53/1, przeznaczonej przez Miasto Poznań do zbycia w zamian za udział wynoszący 1/2 w prawie współwłasności nieruchomości położonej w Poznaniu przy ulicy Ostrówek 6, oznaczonej w ewidencji gruntów: obręb Śródka, arkusz mapy 12, działka nr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77E4" w:rsidRDefault="00FA63B5" w:rsidP="007A77E4">
      <w:pPr>
        <w:spacing w:line="360" w:lineRule="auto"/>
        <w:jc w:val="both"/>
      </w:pPr>
      <w:bookmarkStart w:id="2" w:name="z1"/>
      <w:bookmarkEnd w:id="2"/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Miasto Poznań jest właścicielem zabudowanej nieruchomości położonej w Poznaniu przy ulicy Święty Wojciech 1 i 1a, oznaczonej w ewidencji gruntów: obręb Poznań, arkusz mapy 07, działka nr 53/1 o pow. 650 m</w:t>
      </w:r>
      <w:r w:rsidRPr="007A77E4">
        <w:rPr>
          <w:color w:val="000000"/>
          <w:szCs w:val="20"/>
          <w:vertAlign w:val="superscript"/>
        </w:rPr>
        <w:t>2</w:t>
      </w:r>
      <w:r w:rsidRPr="007A77E4">
        <w:rPr>
          <w:color w:val="000000"/>
          <w:szCs w:val="20"/>
        </w:rPr>
        <w:t>, dla której prowadzona jest księga wieczysta KW nr PO1P/00010087/0.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Zainteresowana nabyciem przedmiotowej nieruchomości jest spółka ITFORBUSINESS Sp. z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 xml:space="preserve">o.o. 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Nieruchomość przy ulicy Święty Wojciech 1 i 1a przeznaczono w miejscowym planie zagospodarowania przestrzennego w rejonie ulic Bóżniczej i Północnej część A w Poznaniu pod funkcję zabudowy mieszkaniowej wielorodzinnej lub zabudowy usługowej o symbolu MW/U.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 xml:space="preserve">Nieruchomość zabudowana jest budynkiem kamienicy wraz z oficyną, w zabudowie zwartej. 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 xml:space="preserve">Budynek kamienicy został wzniesiony na planie regularnym, prostokątnym, wschodni obrys budynku w linii rozgraniczającej ul. Święty Wojciech, od strony południowej poprowadzony wzdłuż wewnętrznego dojazdu do przedmiotowej i sąsiednich nieruchomości. Do budynku prowadzą dwa niezależne wejścia usytuowane od strony ulicy oraz wewnętrznego dziedzińca. W budynku znajduje się 13 lokali mieszkalnych, obecnie pustostanów. Budynek </w:t>
      </w:r>
      <w:r w:rsidRPr="007A77E4">
        <w:rPr>
          <w:color w:val="000000"/>
          <w:szCs w:val="20"/>
        </w:rPr>
        <w:lastRenderedPageBreak/>
        <w:t>zabezpieczony jest przed dostępem osób trzecich. Pozostaje w złym stanie technicznym. Jest to jedna z najstarszych kamienic położonych przy ul. Święty Wojciech, nadal korzystnie wyeksponowana na tle otoczenia, pochodząca z 1828 roku. Pierwotnie pełniła funkcję zajazdu z karczmą, następnie restauracji z domem mieszkalnym. Jest objęta indywidualną ochroną konserwatorską poprzez wpis do rejestru zabytków pod nr 1047/</w:t>
      </w:r>
      <w:proofErr w:type="spellStart"/>
      <w:r w:rsidRPr="007A77E4">
        <w:rPr>
          <w:color w:val="000000"/>
          <w:szCs w:val="20"/>
        </w:rPr>
        <w:t>Wlkp</w:t>
      </w:r>
      <w:proofErr w:type="spellEnd"/>
      <w:r w:rsidRPr="007A77E4">
        <w:rPr>
          <w:color w:val="000000"/>
          <w:szCs w:val="20"/>
        </w:rPr>
        <w:t>/A z dnia 25 kwietnia 1966 roku.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Budynek oficyny trzykondygnacyjny, z nieużytkowym poddaszem, został wzniesiony na planie regularnym, zbliżonym do prostokątnego, północny obrys budynku w linii rozgraniczającej sąsiednią nieruchomość. Do budynku prowadzi główne wejście w elewacji południowej z wewnętrznego dziedzińca. Oficyna stanowi budynek gospodarczy, wzniesiony później od kamienicy, w roku 1878. Jest ujęta w gminnej ewidencji zabytków miasta Poznania, chroniona jako element zespołu urbanistyczno-architektonicznego wpisanego do rejestru zabytków centrum miasta Poznania. W tej części pierwotnie mieściła się stajnia i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wozownia. Zarówno historycznie, jak i obecnie stanowi integralną część zespołu zabudowy przedmiotowej nieruchomości. Budynek zabezpieczony przed dostępem osób trzecich, w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złym stanie technicznym.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 xml:space="preserve">Zgodnie z art. 13 ust. 4 ustawy o gospodarce nieruchomościami zamiana zabytku stanowiącego własność jednostki samorządu terytorialnego wymaga pozwolenia wojewódzkiego konserwatora zabytków. 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 xml:space="preserve">Decyzją z dnia 9 marca 2021 roku, nr 74/2021 WWKZ.5173.306.1.2021, Wielkopolski Wojewódzki Konserwator Zabytków wyraził zgodę na zamianę nieruchomości stanowiącej własność Miasta Poznań, położonej w m. Poznań przy ulicy Święty Wojciech nr 1, oznaczonej geodezyjnie jako działka nr 53/1, ark. mapy 7, obręb 0051 Poznań, dla której prowadzona jest księga wieczysta PO1P/00010087/0 przez Sąd Rejonowy w Poznań </w:t>
      </w:r>
      <w:r w:rsidRPr="007A77E4">
        <w:rPr>
          <w:color w:val="000000"/>
        </w:rPr>
        <w:t>–</w:t>
      </w:r>
      <w:r w:rsidRPr="007A77E4">
        <w:rPr>
          <w:color w:val="000000"/>
          <w:szCs w:val="20"/>
        </w:rPr>
        <w:t xml:space="preserve"> Stare Miasto w Poznaniu V Wydział Ksiąg Wieczystych, na terenie której znajduje się dom z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początku XIX w., wpisany do rejestru zabytków województwa wielkopolskiego na podstawie decyzji z dnia 25 kwietnia 1966 r., obecnie w rejestrze województwa wielkopolskiego pod numerem rejestru 1047/</w:t>
      </w:r>
      <w:proofErr w:type="spellStart"/>
      <w:r w:rsidRPr="007A77E4">
        <w:rPr>
          <w:color w:val="000000"/>
          <w:szCs w:val="20"/>
        </w:rPr>
        <w:t>Wlkp</w:t>
      </w:r>
      <w:proofErr w:type="spellEnd"/>
      <w:r w:rsidRPr="007A77E4">
        <w:rPr>
          <w:color w:val="000000"/>
          <w:szCs w:val="20"/>
        </w:rPr>
        <w:t>/A, na udział wynoszący 1/2 w prawie własności zabudowanej nieruchomości położonej w Poznaniu przy ul. Ostrówek 6, oznaczonej w ewidencji gruntów jako działka nr 7, arkusz mapy 12, obręb Śródka.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lastRenderedPageBreak/>
        <w:t>Zgodnie z art. 26 ust. 1 ustawy z dnia 23 lipca 2003 r. o ochronie zabytków i opiece nad zabytkami w umowie zamiany zabytku nieruchomego, przy określaniu sposobu korzystania z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 xml:space="preserve">zabytku, należy nałożyć na nabywcę obowiązek przeprowadzenia niezbędnych prac konserwatorskich związanych z usunięciem zagrzybionych i zawilgoconych tynków wewnętrznych w ciągu 6 miesięcy od nabycia nieruchomości, przeprowadzenia remontu dachu i wykonania izolacji fundamentów w ciągu roku od nabycia nieruchomości. Zakres prac należy osobno uzgodnić z Miejskim Konserwatorem Zabytków w Poznaniu i uzyskać wymagane prawem pozwolenia. 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 xml:space="preserve">Wartość nieruchomości Miasta Poznania przy ulicy Święty Wojciech 1 i 1a została określona w wysokości 2 653 500,00 zł na podstawie operatu szacunkowego sporządzonego przez rzeczoznawcę majątkowego panią Małgorzatę </w:t>
      </w:r>
      <w:proofErr w:type="spellStart"/>
      <w:r w:rsidRPr="007A77E4">
        <w:rPr>
          <w:color w:val="000000"/>
          <w:szCs w:val="20"/>
        </w:rPr>
        <w:t>Streich</w:t>
      </w:r>
      <w:proofErr w:type="spellEnd"/>
      <w:r w:rsidRPr="007A77E4">
        <w:rPr>
          <w:color w:val="000000"/>
          <w:szCs w:val="20"/>
        </w:rPr>
        <w:t xml:space="preserve">. 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Miasto Poznań jest podatnikiem podatku VAT, a dostawa nieruchomości stanowi dostawę towarów w rozumieniu ustawy z dnia 11 marca 2004 r. o podatku od towarów i usług oraz podlega zwolnieniu z podatku od towarów i usług na podstawie art. 43 ust. 1 pkt 10a.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Cena przedmiotowej nieruchomości wynosi 2 653 500,00 zł.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Miasto Poznań jest zainteresowane nabyciem przysługującego Spółce ITFORBUSINESS Sp. z o.o. udziału w wysokości 1/2 w prawie własności zabudowanej nieruchomości położonej w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Poznaniu przy ulicy Ostrówek 6, oznaczonej w ewidencji gruntów: obręb Śródka, arkusz mapy 12, działka nr 7 o pow. 696 m</w:t>
      </w:r>
      <w:r w:rsidRPr="007A77E4">
        <w:rPr>
          <w:color w:val="000000"/>
          <w:szCs w:val="20"/>
          <w:vertAlign w:val="superscript"/>
        </w:rPr>
        <w:t>2</w:t>
      </w:r>
      <w:r w:rsidRPr="007A77E4">
        <w:rPr>
          <w:color w:val="000000"/>
          <w:szCs w:val="20"/>
        </w:rPr>
        <w:t>, dla której prowadzona jest księga wieczysta KW nr PO2P/00111248/2. Miasto Poznań jest współwłaścicielem przedmiotowej nieruchomości w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udziale wynoszącym 1/2.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Nieruchomość przy ulicy Ostrówek 6 przeznaczona jest w miejscowym planie zagospodarowania przestrzennego dla obszaru Śródki pod funkcję zabudowy mieszkaniowej wielorodzinnej lub usługowej o symbolu 1MW/U (82%) oraz w części (18%) pod funkcję drogi publicznej o symbolu 2KD-Dxs.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Nieruchomość zabudowana jest budynkiem kamienicy z oficyną. Budynek jest sześciokondygnacyjny, w części oficyny czterokondygnacyjny, wzniesiony na planie zbliżonym do litery „L”, ze wschodnim ramieniem poprowadzonym wzdłuż granicy z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 xml:space="preserve">sąsiednią nieruchomością z porównywalną zabudową. Część frontowa kamienicy od strony </w:t>
      </w:r>
      <w:r w:rsidRPr="007A77E4">
        <w:rPr>
          <w:color w:val="000000"/>
          <w:szCs w:val="20"/>
        </w:rPr>
        <w:lastRenderedPageBreak/>
        <w:t>południowej przylega do ulicy Ostrówek. Do budynku prowadzą dwa niezależne wejścia usytuowane od strony ulicy oraz wewnętrznej części nieruchomości. W budynku znajduje się 12 lokali mieszkalnych oraz dwa lokale użytkowe. Powierzchnia użytkowa budynku wynosi 576,90 m</w:t>
      </w:r>
      <w:r w:rsidRPr="007A77E4">
        <w:rPr>
          <w:color w:val="000000"/>
          <w:szCs w:val="20"/>
          <w:vertAlign w:val="superscript"/>
        </w:rPr>
        <w:t>2</w:t>
      </w:r>
      <w:r w:rsidRPr="007A77E4">
        <w:rPr>
          <w:color w:val="000000"/>
          <w:szCs w:val="20"/>
        </w:rPr>
        <w:t>, pomieszczeń przynależnych 70,60 m</w:t>
      </w:r>
      <w:r w:rsidRPr="007A77E4">
        <w:rPr>
          <w:color w:val="000000"/>
          <w:szCs w:val="20"/>
          <w:vertAlign w:val="superscript"/>
        </w:rPr>
        <w:t>2</w:t>
      </w:r>
      <w:r w:rsidRPr="007A77E4">
        <w:rPr>
          <w:color w:val="000000"/>
          <w:szCs w:val="20"/>
        </w:rPr>
        <w:t>, a powierzchni wspólnej 285,40 m</w:t>
      </w:r>
      <w:r w:rsidRPr="007A77E4">
        <w:rPr>
          <w:color w:val="000000"/>
          <w:szCs w:val="20"/>
          <w:vertAlign w:val="superscript"/>
        </w:rPr>
        <w:t>2</w:t>
      </w:r>
      <w:r w:rsidRPr="007A77E4">
        <w:rPr>
          <w:color w:val="000000"/>
          <w:szCs w:val="20"/>
        </w:rPr>
        <w:t>. Budynek jest użytkowany, w dostatecznym stanie technicznym. Na nieruchomości znajdują się ponadto dwa garaże o pow. użytkowej 14,70 m</w:t>
      </w:r>
      <w:r w:rsidRPr="007A77E4">
        <w:rPr>
          <w:color w:val="000000"/>
          <w:szCs w:val="20"/>
          <w:vertAlign w:val="superscript"/>
        </w:rPr>
        <w:t>2</w:t>
      </w:r>
      <w:r w:rsidRPr="007A77E4">
        <w:rPr>
          <w:color w:val="000000"/>
          <w:szCs w:val="20"/>
        </w:rPr>
        <w:t xml:space="preserve"> oraz 17,80 m</w:t>
      </w:r>
      <w:r w:rsidRPr="007A77E4">
        <w:rPr>
          <w:color w:val="000000"/>
          <w:szCs w:val="20"/>
          <w:vertAlign w:val="superscript"/>
        </w:rPr>
        <w:t>2</w:t>
      </w:r>
      <w:r w:rsidRPr="007A77E4">
        <w:rPr>
          <w:color w:val="000000"/>
          <w:szCs w:val="20"/>
        </w:rPr>
        <w:t>, wzniesione w zwartej zabudowie, dobudowane do północnej ściany oficyny. Garaże są użytkowane, w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dostatecznym stanie technicznym.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 xml:space="preserve">Wartość udziału ITFORBUSINESS Sp. z o.o. wynoszącego 1/2 we własności nieruchomości przy ulicy Ostrówek 6 została określona w wysokości 2 288 600,00 zł na podstawie operatu szacunkowego sporządzonego przez rzeczoznawcę majątkowego panią Małgorzatę </w:t>
      </w:r>
      <w:proofErr w:type="spellStart"/>
      <w:r w:rsidRPr="007A77E4">
        <w:rPr>
          <w:color w:val="000000"/>
          <w:szCs w:val="20"/>
        </w:rPr>
        <w:t>Streich</w:t>
      </w:r>
      <w:proofErr w:type="spellEnd"/>
      <w:r w:rsidRPr="007A77E4">
        <w:rPr>
          <w:color w:val="000000"/>
          <w:szCs w:val="20"/>
        </w:rPr>
        <w:t xml:space="preserve">. 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ITFORBUSINESS Sp. z o.o. jest podatnikiem podatku VAT, a dostawa nieruchomości stanowi dostawę towarów w rozumieniu ustawy z dnia 11 marca 2004 r. o podatku od towarów i usług oraz podlega zwolnieniu z podatku od towarów i usług na podstawie art. 43 ust. 1 pkt 10a. Cena przedmiotowej nieruchomości wynosi 2 288 600,00 zł.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Różnica cen zamienianych nieruchomości wynosi 364 900,00 zł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Ceny ustalone zostały stosownie do art. 67 i art. 151, w zw. z art. 15 ustawy z dnia 21 sierpnia 1997 r. o gospodarce nieruchomościami.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Mając na uwadze powyższe oraz zapisy art. 15 ust. 1 ustawy z dnia 21 sierpnia 1997 r. o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gospodarce nieruchomościami, ITFORBUSINESS Sp. z o.o. dopłaci Miastu Poznań kwotę wynikającą z różnicy cen zamienianych nieruchomości w terminie nie później niż do dnia zawarcia umowy zamiany.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Zgodnie z § 3 ust. 1 pkt 3 uchwały Nr LXI/840/V/2009 Rady Miasta Poznania z dnia 13 października 2009 r. w sprawie zasad gospodarowania nieruchomościami Miasta Poznania: "Poza przypadkami, gdy ustawa albo przepisy szczególne przewidują taki obowiązek, Prezydent Miasta Poznania nabywa nieruchomości, gdy są one niezbędne do realizacji celów publicznych, zadań własnych Miasta Poznania, a także dla innych celów, gdy nabycie następuje w drodze zamiany nieruchomości".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Miasto Poznań zamierza przeznaczyć część działki nr 7 pod funkcję dróg publicznych. Niniejszy cel wpisuje się w zadania własne gminy, do których m.in. należy zaspokajanie zbiorowych potrzeb wspólnoty, w szczególności obejmujących sprawy gminnych dróg i ulic, określonych w treści art. 7 ust. 1 pkt 2 ustawy z dnia 8 marca 1990 r. o samorządzie gminnym, oraz cel publiczny zgodnie z art. 6 pkt 1 ustawy z dnia 21 sierpnia 1997 r. o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gospodarce nieruchomościami, którym jest wydzielanie gruntów pod drogi publiczne, drogi rowerowe i drogi wodne, budowa, utrzymywanie oraz wykonywanie robót budowlanych tych dróg, obiektów i urządzeń transportu publicznego.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Z kolei nabycie do komunalnego zasobu mieszkaniowego kamienicy przy ulicy Ostrówek 6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wpisuje się w zadania własne gminy, do których m.in. należy zaspokajanie zbiorowych potrzeb wspólnoty, w szczególności obejmujących sprawy gminnego budownictwa mieszkaniowego, określonych w treści art. 7 ust. 1 pkt 7 ustawy z dnia 8 marca 1990 r. o</w:t>
      </w:r>
      <w:r w:rsidR="00225759">
        <w:rPr>
          <w:color w:val="000000"/>
          <w:szCs w:val="20"/>
        </w:rPr>
        <w:t> </w:t>
      </w:r>
      <w:r w:rsidRPr="007A77E4">
        <w:rPr>
          <w:color w:val="000000"/>
          <w:szCs w:val="20"/>
        </w:rPr>
        <w:t>samorządzie gminnym.</w:t>
      </w:r>
    </w:p>
    <w:p w:rsidR="007A77E4" w:rsidRPr="007A77E4" w:rsidRDefault="007A77E4" w:rsidP="007A77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A77E4" w:rsidRDefault="007A77E4" w:rsidP="007A77E4">
      <w:pPr>
        <w:spacing w:line="360" w:lineRule="auto"/>
        <w:jc w:val="both"/>
        <w:rPr>
          <w:color w:val="000000"/>
          <w:szCs w:val="20"/>
        </w:rPr>
      </w:pPr>
      <w:r w:rsidRPr="007A77E4">
        <w:rPr>
          <w:color w:val="000000"/>
          <w:szCs w:val="20"/>
        </w:rPr>
        <w:t>Mając na względzie powyższe, wydanie zarządzenia jest słuszne i uzasadnione.</w:t>
      </w:r>
    </w:p>
    <w:p w:rsidR="007A77E4" w:rsidRDefault="007A77E4" w:rsidP="007A77E4">
      <w:pPr>
        <w:spacing w:line="360" w:lineRule="auto"/>
        <w:jc w:val="both"/>
      </w:pPr>
    </w:p>
    <w:p w:rsidR="007A77E4" w:rsidRDefault="007A77E4" w:rsidP="007A77E4">
      <w:pPr>
        <w:keepNext/>
        <w:spacing w:line="360" w:lineRule="auto"/>
        <w:jc w:val="center"/>
      </w:pPr>
      <w:r>
        <w:t>DYREKTOR WYDZIAŁU</w:t>
      </w:r>
    </w:p>
    <w:p w:rsidR="007A77E4" w:rsidRPr="007A77E4" w:rsidRDefault="007A77E4" w:rsidP="007A77E4">
      <w:pPr>
        <w:keepNext/>
        <w:spacing w:line="360" w:lineRule="auto"/>
        <w:jc w:val="center"/>
      </w:pPr>
      <w:r>
        <w:t>(-) Magda Albińska</w:t>
      </w:r>
    </w:p>
    <w:sectPr w:rsidR="007A77E4" w:rsidRPr="007A77E4" w:rsidSect="007A77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E4" w:rsidRDefault="007A77E4">
      <w:r>
        <w:separator/>
      </w:r>
    </w:p>
  </w:endnote>
  <w:endnote w:type="continuationSeparator" w:id="0">
    <w:p w:rsidR="007A77E4" w:rsidRDefault="007A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E4" w:rsidRDefault="007A77E4">
      <w:r>
        <w:separator/>
      </w:r>
    </w:p>
  </w:footnote>
  <w:footnote w:type="continuationSeparator" w:id="0">
    <w:p w:rsidR="007A77E4" w:rsidRDefault="007A7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icy Święty Wojciech 1 i 1a, oznaczonej w ewidencji gruntów: obręb Poznań, arkusz mapy 07, działka nr 53/1, przeznaczonej przez Miasto Poznań do zbycia w zamian za udział wynoszący 1/2 w prawie współwłasności nieruchomości położonej w Poznaniu przy ulicy Ostrówek 6, oznaczonej w ewidencji gruntów: obręb Śródka, arkusz mapy 12, działka nr 7."/>
  </w:docVars>
  <w:rsids>
    <w:rsidRoot w:val="007A77E4"/>
    <w:rsid w:val="000607A3"/>
    <w:rsid w:val="001B1D53"/>
    <w:rsid w:val="0022095A"/>
    <w:rsid w:val="00225759"/>
    <w:rsid w:val="002946C5"/>
    <w:rsid w:val="002C29F3"/>
    <w:rsid w:val="00796326"/>
    <w:rsid w:val="007A77E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1318</Words>
  <Characters>8150</Characters>
  <Application>Microsoft Office Word</Application>
  <DocSecurity>0</DocSecurity>
  <Lines>159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2021-07-19T11:36:00Z</dcterms:created>
  <dcterms:modified xsi:type="dcterms:W3CDTF">2021-07-19T11:36:00Z</dcterms:modified>
</cp:coreProperties>
</file>