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E2CCE">
              <w:rPr>
                <w:b/>
              </w:rPr>
              <w:fldChar w:fldCharType="separate"/>
            </w:r>
            <w:r w:rsidR="00EE2CCE">
              <w:rPr>
                <w:b/>
              </w:rPr>
              <w:t>ogłoszenia wykazu nieruchomości stanowiącej własność Miasta Poznania, położonej w Poznaniu w rejonie: ul. Olsztyńskiej,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E2CCE" w:rsidRDefault="00FA63B5" w:rsidP="00EE2CCE">
      <w:pPr>
        <w:spacing w:line="360" w:lineRule="auto"/>
        <w:jc w:val="both"/>
      </w:pPr>
      <w:bookmarkStart w:id="2" w:name="z1"/>
      <w:bookmarkEnd w:id="2"/>
    </w:p>
    <w:p w:rsidR="00EE2CCE" w:rsidRPr="00EE2CCE" w:rsidRDefault="00EE2CCE" w:rsidP="00EE2CCE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E2CCE">
        <w:rPr>
          <w:color w:val="000000"/>
        </w:rPr>
        <w:t>Nieruchomość opisana w § 1 zarządzenia oraz objęta wykazem będącym załącznikiem</w:t>
      </w:r>
      <w:r w:rsidRPr="00EE2CCE">
        <w:rPr>
          <w:color w:val="FF0000"/>
        </w:rPr>
        <w:t xml:space="preserve"> </w:t>
      </w:r>
      <w:r w:rsidRPr="00EE2CCE">
        <w:rPr>
          <w:color w:val="000000"/>
        </w:rPr>
        <w:t>do zarządzenia stanowi własność Miasta Poznania.</w:t>
      </w:r>
    </w:p>
    <w:p w:rsidR="00EE2CCE" w:rsidRPr="00EE2CCE" w:rsidRDefault="00EE2CCE" w:rsidP="00EE2CCE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EE2CCE">
        <w:rPr>
          <w:color w:val="000000"/>
        </w:rPr>
        <w:t>W miejscowym planie zagospodarowania przestrzennego „Smochowice Sianowska” w</w:t>
      </w:r>
      <w:r w:rsidR="00DC5162">
        <w:rPr>
          <w:color w:val="000000"/>
        </w:rPr>
        <w:t> </w:t>
      </w:r>
      <w:r w:rsidRPr="00EE2CCE">
        <w:rPr>
          <w:color w:val="000000"/>
        </w:rPr>
        <w:t xml:space="preserve">Poznaniu, zatwierdzonym uchwałą Nr XXII/154/IV/2003 Rady Miasta Poznania z dnia 24 czerwca 2003 r. (Dz. Urz. Woj. Wlkp. nr 159, poz. 2983 z dnia 8 października 2003 r.), przedmiotowa nieruchomość znajduje się na obszarze oznaczonym symbolem: </w:t>
      </w:r>
      <w:r w:rsidRPr="00EE2CCE">
        <w:rPr>
          <w:b/>
          <w:bCs/>
          <w:color w:val="000000"/>
        </w:rPr>
        <w:t>13MW –</w:t>
      </w:r>
      <w:r w:rsidR="00DC5162">
        <w:rPr>
          <w:b/>
          <w:bCs/>
          <w:color w:val="000000"/>
        </w:rPr>
        <w:t> </w:t>
      </w:r>
      <w:r w:rsidRPr="00EE2CCE">
        <w:rPr>
          <w:b/>
          <w:bCs/>
          <w:color w:val="000000"/>
        </w:rPr>
        <w:t>tereny zabudowy mieszkaniowej wielorodzinnej niskiej.</w:t>
      </w:r>
    </w:p>
    <w:p w:rsidR="00EE2CCE" w:rsidRPr="00EE2CCE" w:rsidRDefault="00EE2CCE" w:rsidP="00EE2CCE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E2CCE">
        <w:rPr>
          <w:color w:val="000000"/>
        </w:rPr>
        <w:t>Powyższe potwierdził Wydział Urbanistyki i Architektury Urzędu Miasta Poznania w</w:t>
      </w:r>
      <w:r w:rsidR="00DC5162">
        <w:rPr>
          <w:color w:val="000000"/>
        </w:rPr>
        <w:t> </w:t>
      </w:r>
      <w:r w:rsidRPr="00EE2CCE">
        <w:rPr>
          <w:color w:val="000000"/>
        </w:rPr>
        <w:t>pismach nr UA-IV.6724.541.2021 oraz nr UA-IV.6724.542.2021 z dnia 1 kwietnia 2021 r.</w:t>
      </w:r>
    </w:p>
    <w:p w:rsidR="00EE2CCE" w:rsidRPr="00EE2CCE" w:rsidRDefault="00EE2CCE" w:rsidP="00EE2CCE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E2CCE">
        <w:rPr>
          <w:color w:val="000000"/>
        </w:rPr>
        <w:t>Zgodnie z</w:t>
      </w:r>
      <w:r w:rsidRPr="00EE2CCE">
        <w:rPr>
          <w:b/>
          <w:bCs/>
          <w:color w:val="000000"/>
        </w:rPr>
        <w:t xml:space="preserve"> </w:t>
      </w:r>
      <w:r w:rsidRPr="00EE2CCE">
        <w:rPr>
          <w:color w:val="000000"/>
          <w:szCs w:val="22"/>
        </w:rPr>
        <w:t>§</w:t>
      </w:r>
      <w:r w:rsidRPr="00EE2CCE">
        <w:rPr>
          <w:b/>
          <w:bCs/>
          <w:color w:val="000000"/>
        </w:rPr>
        <w:t xml:space="preserve"> </w:t>
      </w:r>
      <w:r w:rsidRPr="00EE2CCE">
        <w:rPr>
          <w:color w:val="000000"/>
        </w:rPr>
        <w:t>6 ust. 4 ww. miejscowego planu zagospodarowania przestrzennego na tym obszarze ustala się teren zabudowy mieszkaniowej wielorodzinnej niskiej o charakterze willi</w:t>
      </w:r>
      <w:r w:rsidRPr="00EE2CCE">
        <w:rPr>
          <w:color w:val="FF0000"/>
        </w:rPr>
        <w:t xml:space="preserve"> </w:t>
      </w:r>
      <w:r w:rsidRPr="00EE2CCE">
        <w:rPr>
          <w:color w:val="000000"/>
        </w:rPr>
        <w:t>miejskich.</w:t>
      </w:r>
    </w:p>
    <w:p w:rsidR="00EE2CCE" w:rsidRPr="00EE2CCE" w:rsidRDefault="00EE2CCE" w:rsidP="00EE2CC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E2CCE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(uchwała Nr XIX/324/VIII/2019 Rady Miasta Poznania z dnia 19 listopada 2019 r. z późniejszymi zmianami).</w:t>
      </w:r>
    </w:p>
    <w:p w:rsidR="00EE2CCE" w:rsidRPr="00EE2CCE" w:rsidRDefault="00EE2CCE" w:rsidP="00EE2CC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E2CCE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EE2CCE" w:rsidRPr="00EE2CCE" w:rsidRDefault="00EE2CCE" w:rsidP="00EE2CC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E2CCE">
        <w:rPr>
          <w:color w:val="000000"/>
        </w:rPr>
        <w:t>Wykaz ten podlega wywieszeniu na okres 21 dni w siedzibie właściwego urzędu oraz zamieszczeniu na stronie internetowej właściwego urzędu.</w:t>
      </w:r>
    </w:p>
    <w:p w:rsidR="00EE2CCE" w:rsidRPr="00EE2CCE" w:rsidRDefault="00EE2CCE" w:rsidP="00EE2CC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E2CCE">
        <w:rPr>
          <w:color w:val="000000"/>
        </w:rPr>
        <w:lastRenderedPageBreak/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EE2CCE" w:rsidRDefault="00EE2CCE" w:rsidP="00EE2CCE">
      <w:pPr>
        <w:spacing w:line="360" w:lineRule="auto"/>
        <w:jc w:val="both"/>
        <w:rPr>
          <w:color w:val="000000"/>
        </w:rPr>
      </w:pPr>
      <w:r w:rsidRPr="00EE2CCE">
        <w:rPr>
          <w:color w:val="000000"/>
        </w:rPr>
        <w:t>Z uwagi na powyższe wydanie zarządzenia jest słuszne i uzasadnione.</w:t>
      </w:r>
    </w:p>
    <w:p w:rsidR="00EE2CCE" w:rsidRDefault="00EE2CCE" w:rsidP="00EE2CCE">
      <w:pPr>
        <w:spacing w:line="360" w:lineRule="auto"/>
        <w:jc w:val="both"/>
      </w:pPr>
    </w:p>
    <w:p w:rsidR="00EE2CCE" w:rsidRDefault="00EE2CCE" w:rsidP="00EE2CCE">
      <w:pPr>
        <w:keepNext/>
        <w:spacing w:line="360" w:lineRule="auto"/>
        <w:jc w:val="center"/>
      </w:pPr>
      <w:r>
        <w:t>DYREKTOR WYDZIAŁU</w:t>
      </w:r>
    </w:p>
    <w:p w:rsidR="00EE2CCE" w:rsidRPr="00EE2CCE" w:rsidRDefault="00EE2CCE" w:rsidP="00EE2CCE">
      <w:pPr>
        <w:keepNext/>
        <w:spacing w:line="360" w:lineRule="auto"/>
        <w:jc w:val="center"/>
      </w:pPr>
      <w:r>
        <w:t>(-) Magda Albińska</w:t>
      </w:r>
    </w:p>
    <w:sectPr w:rsidR="00EE2CCE" w:rsidRPr="00EE2CCE" w:rsidSect="00EE2C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CCE" w:rsidRDefault="00EE2CCE">
      <w:r>
        <w:separator/>
      </w:r>
    </w:p>
  </w:endnote>
  <w:endnote w:type="continuationSeparator" w:id="0">
    <w:p w:rsidR="00EE2CCE" w:rsidRDefault="00EE2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CCE" w:rsidRDefault="00EE2CCE">
      <w:r>
        <w:separator/>
      </w:r>
    </w:p>
  </w:footnote>
  <w:footnote w:type="continuationSeparator" w:id="0">
    <w:p w:rsidR="00EE2CCE" w:rsidRDefault="00EE2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: ul. Olsztyńskiej, przeznaczonej do sprzedaży w trybie przetargu ustnego nieograniczonego."/>
  </w:docVars>
  <w:rsids>
    <w:rsidRoot w:val="00EE2CCE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C5162"/>
    <w:rsid w:val="00EE2CC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288</Words>
  <Characters>1889</Characters>
  <Application>Microsoft Office Word</Application>
  <DocSecurity>0</DocSecurity>
  <Lines>41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2021-08-03T09:42:00Z</dcterms:created>
  <dcterms:modified xsi:type="dcterms:W3CDTF">2021-08-03T09:42:00Z</dcterms:modified>
</cp:coreProperties>
</file>