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41CC">
          <w:t>33/2021/K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41CC">
        <w:rPr>
          <w:b/>
          <w:sz w:val="28"/>
        </w:rPr>
        <w:fldChar w:fldCharType="separate"/>
      </w:r>
      <w:r w:rsidR="00F941CC">
        <w:rPr>
          <w:b/>
          <w:sz w:val="28"/>
        </w:rPr>
        <w:t>16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41CC">
              <w:rPr>
                <w:b/>
                <w:sz w:val="24"/>
                <w:szCs w:val="24"/>
              </w:rPr>
              <w:fldChar w:fldCharType="separate"/>
            </w:r>
            <w:r w:rsidR="00F941CC">
              <w:rPr>
                <w:b/>
                <w:sz w:val="24"/>
                <w:szCs w:val="24"/>
              </w:rPr>
              <w:t>zmian w strukturze organizacyjnej Urzędu Miasta Poznania oraz Regulaminu Organizacyjnego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41CC" w:rsidP="00F941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41CC">
        <w:rPr>
          <w:color w:val="000000"/>
          <w:sz w:val="24"/>
        </w:rPr>
        <w:t xml:space="preserve">Na podstawie </w:t>
      </w:r>
      <w:r w:rsidRPr="00F941CC">
        <w:rPr>
          <w:color w:val="000000"/>
          <w:sz w:val="24"/>
          <w:szCs w:val="24"/>
        </w:rPr>
        <w:t>art. 33 ust. 2 ustawy z dnia 8 marca 1990 r. o samorządzie gminnym (Dz. U. z</w:t>
      </w:r>
      <w:r w:rsidR="000A48B3">
        <w:rPr>
          <w:color w:val="000000"/>
          <w:sz w:val="24"/>
          <w:szCs w:val="24"/>
        </w:rPr>
        <w:t> </w:t>
      </w:r>
      <w:r w:rsidRPr="00F941CC">
        <w:rPr>
          <w:color w:val="000000"/>
          <w:sz w:val="24"/>
          <w:szCs w:val="24"/>
        </w:rPr>
        <w:t>2021 r. poz. 1372)</w:t>
      </w:r>
      <w:r w:rsidRPr="00F941CC">
        <w:rPr>
          <w:b/>
          <w:bCs/>
          <w:color w:val="000000"/>
          <w:sz w:val="24"/>
          <w:szCs w:val="24"/>
        </w:rPr>
        <w:t xml:space="preserve"> </w:t>
      </w:r>
      <w:r w:rsidRPr="00F941CC">
        <w:rPr>
          <w:color w:val="000000"/>
          <w:sz w:val="24"/>
        </w:rPr>
        <w:t>zarządza się, co następuje:</w:t>
      </w:r>
    </w:p>
    <w:p w:rsidR="00F941CC" w:rsidRDefault="00F941CC" w:rsidP="00F941CC">
      <w:pPr>
        <w:spacing w:line="360" w:lineRule="auto"/>
        <w:jc w:val="both"/>
        <w:rPr>
          <w:sz w:val="24"/>
        </w:rPr>
      </w:pPr>
    </w:p>
    <w:p w:rsidR="00F941CC" w:rsidRDefault="00F941CC" w:rsidP="00F94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41CC" w:rsidRDefault="00F941CC" w:rsidP="00F941CC">
      <w:pPr>
        <w:keepNext/>
        <w:spacing w:line="360" w:lineRule="auto"/>
        <w:rPr>
          <w:color w:val="000000"/>
          <w:sz w:val="24"/>
        </w:rPr>
      </w:pPr>
    </w:p>
    <w:p w:rsidR="00F941CC" w:rsidRPr="00F941CC" w:rsidRDefault="00F941CC" w:rsidP="00F941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41CC">
        <w:rPr>
          <w:color w:val="000000"/>
          <w:sz w:val="24"/>
          <w:szCs w:val="24"/>
        </w:rPr>
        <w:t>1. Z dniem 1 września 2021 r. w Urzędzie Miasta Poznania:</w:t>
      </w:r>
    </w:p>
    <w:p w:rsidR="00F941CC" w:rsidRPr="00F941CC" w:rsidRDefault="00F941CC" w:rsidP="00F941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1CC">
        <w:rPr>
          <w:color w:val="000000"/>
          <w:sz w:val="24"/>
          <w:szCs w:val="24"/>
        </w:rPr>
        <w:t>1) wydziela się:</w:t>
      </w:r>
    </w:p>
    <w:p w:rsidR="00F941CC" w:rsidRPr="00F941CC" w:rsidRDefault="00F941CC" w:rsidP="00F941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41CC">
        <w:rPr>
          <w:color w:val="000000"/>
          <w:sz w:val="24"/>
          <w:szCs w:val="24"/>
        </w:rPr>
        <w:t>a) z Wydziału Zamówień i Obsługi Urzędu zadania z zakresu zamówień publicznych realizowane w pionie zastępcy dyrektora ds. zamówień publicznych w Wydziale Zamówień i Obsługi Urzędu,</w:t>
      </w:r>
    </w:p>
    <w:p w:rsidR="00F941CC" w:rsidRPr="00F941CC" w:rsidRDefault="00F941CC" w:rsidP="00F941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41CC">
        <w:rPr>
          <w:color w:val="000000"/>
          <w:sz w:val="24"/>
          <w:szCs w:val="24"/>
        </w:rPr>
        <w:t>b) z Wydziału Finansowego zadania z zakresu podatków i opłat oraz spraw spadkowych realizowane w pionie zastępcy dyrektora ds. podatków i opłat w</w:t>
      </w:r>
      <w:r w:rsidR="000A48B3">
        <w:rPr>
          <w:color w:val="000000"/>
          <w:sz w:val="24"/>
          <w:szCs w:val="24"/>
        </w:rPr>
        <w:t> </w:t>
      </w:r>
      <w:r w:rsidRPr="00F941CC">
        <w:rPr>
          <w:color w:val="000000"/>
          <w:sz w:val="24"/>
          <w:szCs w:val="24"/>
        </w:rPr>
        <w:t>Wydziale Finansowym;</w:t>
      </w:r>
    </w:p>
    <w:p w:rsidR="00F941CC" w:rsidRPr="00F941CC" w:rsidRDefault="00F941CC" w:rsidP="00F941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1CC">
        <w:rPr>
          <w:color w:val="000000"/>
          <w:sz w:val="24"/>
          <w:szCs w:val="24"/>
        </w:rPr>
        <w:t>2) tworzy się:</w:t>
      </w:r>
    </w:p>
    <w:p w:rsidR="00F941CC" w:rsidRPr="00F941CC" w:rsidRDefault="00F941CC" w:rsidP="00F941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41CC">
        <w:rPr>
          <w:color w:val="000000"/>
          <w:sz w:val="24"/>
          <w:szCs w:val="24"/>
        </w:rPr>
        <w:t>a) komórkę organizacyjną o nazwie Biuro Zamówień Publicznych z zakresem zadań wyodrębionych, o których mowa w ust. 1 pkt 1 lit. a,</w:t>
      </w:r>
    </w:p>
    <w:p w:rsidR="00F941CC" w:rsidRPr="00F941CC" w:rsidRDefault="00F941CC" w:rsidP="00F941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41CC">
        <w:rPr>
          <w:color w:val="000000"/>
          <w:sz w:val="24"/>
          <w:szCs w:val="24"/>
        </w:rPr>
        <w:t>b) komórkę organizacyjną o nazwie Wydział Podatków i Opłat z zakresem zadań wyodrębionych, o których mowa w ust. 1 pkt 1 lit. b;</w:t>
      </w:r>
    </w:p>
    <w:p w:rsidR="00F941CC" w:rsidRPr="00F941CC" w:rsidRDefault="00F941CC" w:rsidP="00F941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1CC">
        <w:rPr>
          <w:color w:val="000000"/>
          <w:sz w:val="24"/>
          <w:szCs w:val="24"/>
        </w:rPr>
        <w:t>3) Wydział Zamówień i Obsługi Urzędu zmienia nazwę na Wydział Obsługi Urzędu.</w:t>
      </w:r>
    </w:p>
    <w:p w:rsidR="00F941CC" w:rsidRDefault="00F941CC" w:rsidP="00F941C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41CC">
        <w:rPr>
          <w:color w:val="000000"/>
          <w:sz w:val="24"/>
          <w:szCs w:val="24"/>
        </w:rPr>
        <w:t>2. Pracownicy komórek organizacyjnych, o których mowa w ust. 1, zachowują prawa i</w:t>
      </w:r>
      <w:r w:rsidR="000A48B3">
        <w:rPr>
          <w:color w:val="000000"/>
          <w:sz w:val="24"/>
          <w:szCs w:val="24"/>
        </w:rPr>
        <w:t> </w:t>
      </w:r>
      <w:r w:rsidRPr="00F941CC">
        <w:rPr>
          <w:color w:val="000000"/>
          <w:sz w:val="24"/>
          <w:szCs w:val="24"/>
        </w:rPr>
        <w:t>obowiązki wynikające z dotychczasowego stosunku zatrudnienia w Urzędzie Miasta Poznania.</w:t>
      </w:r>
    </w:p>
    <w:p w:rsidR="00F941CC" w:rsidRDefault="00F941CC" w:rsidP="00F941CC">
      <w:pPr>
        <w:spacing w:line="360" w:lineRule="auto"/>
        <w:jc w:val="both"/>
        <w:rPr>
          <w:color w:val="000000"/>
          <w:sz w:val="24"/>
        </w:rPr>
      </w:pPr>
    </w:p>
    <w:p w:rsidR="00F941CC" w:rsidRDefault="00F941CC" w:rsidP="00F94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941CC" w:rsidRDefault="00F941CC" w:rsidP="00F941CC">
      <w:pPr>
        <w:keepNext/>
        <w:spacing w:line="360" w:lineRule="auto"/>
        <w:rPr>
          <w:color w:val="000000"/>
          <w:sz w:val="24"/>
        </w:rPr>
      </w:pPr>
    </w:p>
    <w:p w:rsidR="00F941CC" w:rsidRDefault="00F941CC" w:rsidP="00F941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41CC">
        <w:rPr>
          <w:color w:val="000000"/>
          <w:sz w:val="24"/>
          <w:szCs w:val="24"/>
        </w:rPr>
        <w:t>W związku z § 1 nadaje się Regulamin Organizacyjny Urzędu Miasta Poznania stanowiący załącznik do niniejszego zarządzenia.</w:t>
      </w:r>
    </w:p>
    <w:p w:rsidR="00F941CC" w:rsidRDefault="00F941CC" w:rsidP="00F941CC">
      <w:pPr>
        <w:spacing w:line="360" w:lineRule="auto"/>
        <w:jc w:val="both"/>
        <w:rPr>
          <w:color w:val="000000"/>
          <w:sz w:val="24"/>
        </w:rPr>
      </w:pPr>
    </w:p>
    <w:p w:rsidR="00F941CC" w:rsidRDefault="00F941CC" w:rsidP="00F94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41CC" w:rsidRDefault="00F941CC" w:rsidP="00F941CC">
      <w:pPr>
        <w:keepNext/>
        <w:spacing w:line="360" w:lineRule="auto"/>
        <w:rPr>
          <w:color w:val="000000"/>
          <w:sz w:val="24"/>
        </w:rPr>
      </w:pPr>
    </w:p>
    <w:p w:rsidR="00F941CC" w:rsidRDefault="00F941CC" w:rsidP="00F941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41CC">
        <w:rPr>
          <w:color w:val="000000"/>
          <w:sz w:val="24"/>
          <w:szCs w:val="24"/>
        </w:rPr>
        <w:t>Regulaminy nowo utworzonych komórek organizacyjnych zgodnie z § 27 ust. 2 Regulaminu Organizacyjnego Urzędu Miasta Poznania, stanowiącego załącznik do niniejszego zarządzenia, wprowadzi Sekretarz Miasta Poznania pismem okólnym.</w:t>
      </w:r>
    </w:p>
    <w:p w:rsidR="00F941CC" w:rsidRDefault="00F941CC" w:rsidP="00F941CC">
      <w:pPr>
        <w:spacing w:line="360" w:lineRule="auto"/>
        <w:jc w:val="both"/>
        <w:rPr>
          <w:color w:val="000000"/>
          <w:sz w:val="24"/>
        </w:rPr>
      </w:pPr>
    </w:p>
    <w:p w:rsidR="00F941CC" w:rsidRDefault="00F941CC" w:rsidP="00F94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41CC" w:rsidRDefault="00F941CC" w:rsidP="00F941CC">
      <w:pPr>
        <w:keepNext/>
        <w:spacing w:line="360" w:lineRule="auto"/>
        <w:rPr>
          <w:color w:val="000000"/>
          <w:sz w:val="24"/>
        </w:rPr>
      </w:pPr>
    </w:p>
    <w:p w:rsidR="00F941CC" w:rsidRDefault="00F941CC" w:rsidP="00F941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41CC">
        <w:rPr>
          <w:color w:val="000000"/>
          <w:sz w:val="24"/>
          <w:szCs w:val="24"/>
        </w:rPr>
        <w:t>Wykonanie zarządzenia powierza się zastępcom Prezydenta Miasta Poznania, Sekretarzowi Miasta i Skarbnikowi Miasta, dyrektorom wydziałów oraz pracownikom Urzędu Miasta Poznania.</w:t>
      </w:r>
    </w:p>
    <w:p w:rsidR="00F941CC" w:rsidRDefault="00F941CC" w:rsidP="00F941CC">
      <w:pPr>
        <w:spacing w:line="360" w:lineRule="auto"/>
        <w:jc w:val="both"/>
        <w:rPr>
          <w:color w:val="000000"/>
          <w:sz w:val="24"/>
        </w:rPr>
      </w:pPr>
    </w:p>
    <w:p w:rsidR="00F941CC" w:rsidRDefault="00F941CC" w:rsidP="00F94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41CC" w:rsidRDefault="00F941CC" w:rsidP="00F941CC">
      <w:pPr>
        <w:keepNext/>
        <w:spacing w:line="360" w:lineRule="auto"/>
        <w:rPr>
          <w:color w:val="000000"/>
          <w:sz w:val="24"/>
        </w:rPr>
      </w:pPr>
    </w:p>
    <w:p w:rsidR="00F941CC" w:rsidRDefault="00F941CC" w:rsidP="00F941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41CC">
        <w:rPr>
          <w:color w:val="000000"/>
          <w:sz w:val="24"/>
          <w:szCs w:val="24"/>
        </w:rPr>
        <w:t>Traci moc zarządzenie Nr 71/2020/K Prezydenta Miasta Poznania z dnia 17 grudnia 2020 r. w</w:t>
      </w:r>
      <w:r w:rsidR="000A48B3">
        <w:rPr>
          <w:color w:val="000000"/>
          <w:sz w:val="24"/>
          <w:szCs w:val="24"/>
        </w:rPr>
        <w:t> </w:t>
      </w:r>
      <w:r w:rsidRPr="00F941CC">
        <w:rPr>
          <w:color w:val="000000"/>
          <w:sz w:val="24"/>
          <w:szCs w:val="24"/>
        </w:rPr>
        <w:t>sprawie Regulaminu Organizacyjnego Urzędu Miasta Poznania, zmienione zarządzeniem Nr 73/2020/K Prezydenta Miasta Poznania z dnia 23 grudnia 2020 r.</w:t>
      </w:r>
    </w:p>
    <w:p w:rsidR="00F941CC" w:rsidRDefault="00F941CC" w:rsidP="00F941CC">
      <w:pPr>
        <w:spacing w:line="360" w:lineRule="auto"/>
        <w:jc w:val="both"/>
        <w:rPr>
          <w:color w:val="000000"/>
          <w:sz w:val="24"/>
        </w:rPr>
      </w:pPr>
    </w:p>
    <w:p w:rsidR="00F941CC" w:rsidRDefault="00F941CC" w:rsidP="00F94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941CC" w:rsidRDefault="00F941CC" w:rsidP="00F941CC">
      <w:pPr>
        <w:keepNext/>
        <w:spacing w:line="360" w:lineRule="auto"/>
        <w:rPr>
          <w:color w:val="000000"/>
          <w:sz w:val="24"/>
        </w:rPr>
      </w:pPr>
    </w:p>
    <w:p w:rsidR="00F941CC" w:rsidRDefault="00F941CC" w:rsidP="00F941C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941CC">
        <w:rPr>
          <w:color w:val="000000"/>
          <w:sz w:val="24"/>
          <w:szCs w:val="24"/>
        </w:rPr>
        <w:t>Zarządzenie wchodzi w życie z dniem 1 września 2021 r.</w:t>
      </w:r>
    </w:p>
    <w:p w:rsidR="00F941CC" w:rsidRDefault="00F941CC" w:rsidP="00F941CC">
      <w:pPr>
        <w:spacing w:line="360" w:lineRule="auto"/>
        <w:jc w:val="both"/>
        <w:rPr>
          <w:color w:val="000000"/>
          <w:sz w:val="24"/>
        </w:rPr>
      </w:pPr>
    </w:p>
    <w:p w:rsidR="00F941CC" w:rsidRDefault="00F941CC" w:rsidP="00F941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941CC" w:rsidRPr="00F941CC" w:rsidRDefault="00F941CC" w:rsidP="00F941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941CC" w:rsidRPr="00F941CC" w:rsidSect="00F941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CC" w:rsidRDefault="00F941CC">
      <w:r>
        <w:separator/>
      </w:r>
    </w:p>
  </w:endnote>
  <w:endnote w:type="continuationSeparator" w:id="0">
    <w:p w:rsidR="00F941CC" w:rsidRDefault="00F9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CC" w:rsidRDefault="00F941CC">
      <w:r>
        <w:separator/>
      </w:r>
    </w:p>
  </w:footnote>
  <w:footnote w:type="continuationSeparator" w:id="0">
    <w:p w:rsidR="00F941CC" w:rsidRDefault="00F94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1r."/>
    <w:docVar w:name="AktNr" w:val="33/2021/K"/>
    <w:docVar w:name="Sprawa" w:val="zmian w strukturze organizacyjnej Urzędu Miasta Poznania oraz Regulaminu Organizacyjnego Urzędu Miasta Poznania."/>
  </w:docVars>
  <w:rsids>
    <w:rsidRoot w:val="00F941CC"/>
    <w:rsid w:val="00072485"/>
    <w:rsid w:val="000A48B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AC039-A1E4-4259-BD70-79F28FE8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1968</Characters>
  <Application>Microsoft Office Word</Application>
  <DocSecurity>0</DocSecurity>
  <Lines>67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2021-08-16T12:40:00Z</dcterms:created>
  <dcterms:modified xsi:type="dcterms:W3CDTF">2021-08-16T12:40:00Z</dcterms:modified>
</cp:coreProperties>
</file>