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277A1">
          <w:t>644/2021/P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277A1">
        <w:rPr>
          <w:b/>
          <w:sz w:val="28"/>
        </w:rPr>
        <w:fldChar w:fldCharType="separate"/>
      </w:r>
      <w:r w:rsidR="009277A1">
        <w:rPr>
          <w:b/>
          <w:sz w:val="28"/>
        </w:rPr>
        <w:t>5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277A1">
              <w:rPr>
                <w:b/>
                <w:sz w:val="24"/>
                <w:szCs w:val="24"/>
              </w:rPr>
              <w:fldChar w:fldCharType="separate"/>
            </w:r>
            <w:r w:rsidR="009277A1">
              <w:rPr>
                <w:b/>
                <w:sz w:val="24"/>
                <w:szCs w:val="24"/>
              </w:rPr>
              <w:t>utworzenia Komisji do spraw repatriacji i osiedlenia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277A1" w:rsidP="009277A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277A1">
        <w:rPr>
          <w:color w:val="000000"/>
          <w:sz w:val="24"/>
          <w:szCs w:val="24"/>
        </w:rPr>
        <w:t>Na podstawie art. 30 ust. 1 ustawy z dnia z dnia 8 marca 1990 r. o samorządzie gminnym (Dz. U. z 2020 r. poz. 713), w związku z uchwałą Nr XVII/288/VIII/2019 Rady Miasta Poznania z</w:t>
      </w:r>
      <w:r w:rsidR="004F3C9E">
        <w:rPr>
          <w:color w:val="000000"/>
          <w:sz w:val="24"/>
          <w:szCs w:val="24"/>
        </w:rPr>
        <w:t> </w:t>
      </w:r>
      <w:r w:rsidRPr="009277A1">
        <w:rPr>
          <w:color w:val="000000"/>
          <w:sz w:val="24"/>
          <w:szCs w:val="24"/>
        </w:rPr>
        <w:t>dnia 24 września 2019 r. w sprawie osiedlenia w Poznaniu repatriantów i ich rodzin, zarządza się, co następuje:</w:t>
      </w:r>
    </w:p>
    <w:p w:rsidR="009277A1" w:rsidRDefault="009277A1" w:rsidP="009277A1">
      <w:pPr>
        <w:spacing w:line="360" w:lineRule="auto"/>
        <w:jc w:val="both"/>
        <w:rPr>
          <w:sz w:val="24"/>
        </w:rPr>
      </w:pPr>
    </w:p>
    <w:p w:rsidR="009277A1" w:rsidRDefault="009277A1" w:rsidP="009277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277A1" w:rsidRDefault="009277A1" w:rsidP="009277A1">
      <w:pPr>
        <w:keepNext/>
        <w:spacing w:line="360" w:lineRule="auto"/>
        <w:rPr>
          <w:color w:val="000000"/>
          <w:sz w:val="24"/>
        </w:rPr>
      </w:pPr>
    </w:p>
    <w:p w:rsidR="009277A1" w:rsidRPr="009277A1" w:rsidRDefault="009277A1" w:rsidP="009277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277A1">
        <w:rPr>
          <w:color w:val="000000"/>
          <w:sz w:val="24"/>
          <w:szCs w:val="24"/>
        </w:rPr>
        <w:t>1. Tworzy się Komisję do spraw repatriacji i osiedlenia w Poznaniu, w której skład wchodzą:</w:t>
      </w:r>
    </w:p>
    <w:p w:rsidR="009277A1" w:rsidRPr="009277A1" w:rsidRDefault="009277A1" w:rsidP="009277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277A1">
        <w:rPr>
          <w:color w:val="000000"/>
          <w:sz w:val="24"/>
          <w:szCs w:val="24"/>
        </w:rPr>
        <w:t>1) Przewodniczący – Łukasz Judek, Zastępca Dyrektora Wydziału Zdrowia i Spraw Społecznych;</w:t>
      </w:r>
    </w:p>
    <w:p w:rsidR="009277A1" w:rsidRPr="009277A1" w:rsidRDefault="009277A1" w:rsidP="009277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277A1">
        <w:rPr>
          <w:color w:val="000000"/>
          <w:sz w:val="24"/>
          <w:szCs w:val="24"/>
        </w:rPr>
        <w:t>2) Sekretarz – Kinga Matysiak, Wydział Zdrowia i Spraw Społecznych – bez prawa głosu;</w:t>
      </w:r>
    </w:p>
    <w:p w:rsidR="009277A1" w:rsidRPr="009277A1" w:rsidRDefault="009277A1" w:rsidP="009277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277A1">
        <w:rPr>
          <w:color w:val="000000"/>
          <w:sz w:val="24"/>
          <w:szCs w:val="24"/>
        </w:rPr>
        <w:t>3) przedstawiciele wyznaczeni przez dyrektorów:</w:t>
      </w:r>
    </w:p>
    <w:p w:rsidR="009277A1" w:rsidRPr="009277A1" w:rsidRDefault="009277A1" w:rsidP="009277A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277A1">
        <w:rPr>
          <w:color w:val="000000"/>
          <w:sz w:val="24"/>
          <w:szCs w:val="24"/>
        </w:rPr>
        <w:t xml:space="preserve">a) Agnieszka </w:t>
      </w:r>
      <w:proofErr w:type="spellStart"/>
      <w:r w:rsidRPr="009277A1">
        <w:rPr>
          <w:color w:val="000000"/>
          <w:sz w:val="24"/>
          <w:szCs w:val="24"/>
        </w:rPr>
        <w:t>Awzan</w:t>
      </w:r>
      <w:proofErr w:type="spellEnd"/>
      <w:r w:rsidRPr="009277A1">
        <w:rPr>
          <w:color w:val="000000"/>
          <w:sz w:val="24"/>
          <w:szCs w:val="24"/>
        </w:rPr>
        <w:t>-Spychalska – Poznańskie Centrum Świadczeń,</w:t>
      </w:r>
    </w:p>
    <w:p w:rsidR="009277A1" w:rsidRPr="009277A1" w:rsidRDefault="009277A1" w:rsidP="009277A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277A1">
        <w:rPr>
          <w:color w:val="000000"/>
          <w:sz w:val="24"/>
          <w:szCs w:val="24"/>
        </w:rPr>
        <w:t>b) Wiesław Banaś – Wydział Oświaty,</w:t>
      </w:r>
    </w:p>
    <w:p w:rsidR="009277A1" w:rsidRPr="009277A1" w:rsidRDefault="009277A1" w:rsidP="009277A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277A1">
        <w:rPr>
          <w:color w:val="000000"/>
          <w:sz w:val="24"/>
          <w:szCs w:val="24"/>
        </w:rPr>
        <w:t>c) Maciej Gabryś – Biuro Spraw Lokalowych,</w:t>
      </w:r>
    </w:p>
    <w:p w:rsidR="009277A1" w:rsidRPr="009277A1" w:rsidRDefault="009277A1" w:rsidP="009277A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277A1">
        <w:rPr>
          <w:color w:val="000000"/>
          <w:sz w:val="24"/>
          <w:szCs w:val="24"/>
        </w:rPr>
        <w:t>d) Teresa Matysiak – Miejski Ośrodek Pomocy Rodzinie,</w:t>
      </w:r>
    </w:p>
    <w:p w:rsidR="009277A1" w:rsidRPr="009277A1" w:rsidRDefault="009277A1" w:rsidP="009277A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277A1">
        <w:rPr>
          <w:color w:val="000000"/>
          <w:sz w:val="24"/>
          <w:szCs w:val="24"/>
        </w:rPr>
        <w:t>e) Ewelina Wawrzyniak – Zarząd Komunalnych Zasobów Lokalowych,</w:t>
      </w:r>
    </w:p>
    <w:p w:rsidR="009277A1" w:rsidRPr="009277A1" w:rsidRDefault="009277A1" w:rsidP="009277A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277A1">
        <w:rPr>
          <w:color w:val="000000"/>
          <w:sz w:val="24"/>
          <w:szCs w:val="24"/>
        </w:rPr>
        <w:t>f) Klaudia Tomczak-Łątkowska – Wydział Zdrowia i Spraw Społecznych;</w:t>
      </w:r>
    </w:p>
    <w:p w:rsidR="009277A1" w:rsidRPr="009277A1" w:rsidRDefault="009277A1" w:rsidP="009277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277A1">
        <w:rPr>
          <w:color w:val="000000"/>
          <w:sz w:val="24"/>
          <w:szCs w:val="24"/>
        </w:rPr>
        <w:t>4) przedstawiciele Rady Miasta Poznania:</w:t>
      </w:r>
    </w:p>
    <w:p w:rsidR="009277A1" w:rsidRPr="009277A1" w:rsidRDefault="009277A1" w:rsidP="009277A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277A1">
        <w:rPr>
          <w:color w:val="000000"/>
          <w:sz w:val="24"/>
          <w:szCs w:val="24"/>
        </w:rPr>
        <w:t xml:space="preserve">a) Przemysław </w:t>
      </w:r>
      <w:proofErr w:type="spellStart"/>
      <w:r w:rsidRPr="009277A1">
        <w:rPr>
          <w:color w:val="000000"/>
          <w:sz w:val="24"/>
          <w:szCs w:val="24"/>
        </w:rPr>
        <w:t>Alexandrowicz</w:t>
      </w:r>
      <w:proofErr w:type="spellEnd"/>
      <w:r w:rsidRPr="009277A1">
        <w:rPr>
          <w:color w:val="000000"/>
          <w:sz w:val="24"/>
          <w:szCs w:val="24"/>
        </w:rPr>
        <w:t>,</w:t>
      </w:r>
    </w:p>
    <w:p w:rsidR="009277A1" w:rsidRPr="009277A1" w:rsidRDefault="009277A1" w:rsidP="009277A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277A1">
        <w:rPr>
          <w:color w:val="000000"/>
          <w:sz w:val="24"/>
          <w:szCs w:val="24"/>
        </w:rPr>
        <w:t>b) Agnieszka Lewandowska,</w:t>
      </w:r>
    </w:p>
    <w:p w:rsidR="009277A1" w:rsidRPr="009277A1" w:rsidRDefault="009277A1" w:rsidP="009277A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277A1">
        <w:rPr>
          <w:color w:val="000000"/>
          <w:sz w:val="24"/>
          <w:szCs w:val="24"/>
        </w:rPr>
        <w:t>c) Dorota Bonk-</w:t>
      </w:r>
      <w:proofErr w:type="spellStart"/>
      <w:r w:rsidRPr="009277A1">
        <w:rPr>
          <w:color w:val="000000"/>
          <w:sz w:val="24"/>
          <w:szCs w:val="24"/>
        </w:rPr>
        <w:t>Hammermeister</w:t>
      </w:r>
      <w:proofErr w:type="spellEnd"/>
      <w:r w:rsidRPr="009277A1">
        <w:rPr>
          <w:color w:val="000000"/>
          <w:sz w:val="24"/>
          <w:szCs w:val="24"/>
        </w:rPr>
        <w:t>.</w:t>
      </w:r>
    </w:p>
    <w:p w:rsidR="009277A1" w:rsidRPr="009277A1" w:rsidRDefault="009277A1" w:rsidP="009277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277A1">
        <w:rPr>
          <w:color w:val="000000"/>
          <w:sz w:val="24"/>
          <w:szCs w:val="24"/>
        </w:rPr>
        <w:t>2. Kadencja Komisji trwa 2 lata.</w:t>
      </w:r>
    </w:p>
    <w:p w:rsidR="009277A1" w:rsidRPr="009277A1" w:rsidRDefault="009277A1" w:rsidP="009277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277A1">
        <w:rPr>
          <w:color w:val="000000"/>
          <w:sz w:val="24"/>
          <w:szCs w:val="24"/>
        </w:rPr>
        <w:t>3. W skład Komisji wchodzi 11 członków, w tym 10 mających prawo głosu.</w:t>
      </w:r>
    </w:p>
    <w:p w:rsidR="009277A1" w:rsidRPr="009277A1" w:rsidRDefault="009277A1" w:rsidP="009277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277A1">
        <w:rPr>
          <w:color w:val="000000"/>
          <w:sz w:val="24"/>
          <w:szCs w:val="24"/>
        </w:rPr>
        <w:lastRenderedPageBreak/>
        <w:t>4. Prezydent Miasta Poznania z ważnych przyczyn może odwołać zgłoszonego członka Komisji, przed upływem jego kadencji, na wniosek Przewodniczącego Komisji.</w:t>
      </w:r>
    </w:p>
    <w:p w:rsidR="009277A1" w:rsidRPr="009277A1" w:rsidRDefault="009277A1" w:rsidP="009277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277A1">
        <w:rPr>
          <w:color w:val="000000"/>
          <w:sz w:val="24"/>
          <w:szCs w:val="24"/>
        </w:rPr>
        <w:t>5. Po odwołaniu członka Komisji w trybie, o którym mowa w ust. 4, Prezydent Miasta Poznania uzupełnia jej skład. Uprawnienie do zgłoszenia kandydata na członka Komisji przysługuje jednostce, której kandydat był członkiem Komisji odwołanym w trybie określonym w ust. 4.</w:t>
      </w:r>
    </w:p>
    <w:p w:rsidR="009277A1" w:rsidRDefault="009277A1" w:rsidP="009277A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277A1">
        <w:rPr>
          <w:color w:val="000000"/>
          <w:sz w:val="24"/>
          <w:szCs w:val="24"/>
        </w:rPr>
        <w:t>6. Kadencja członka Komisji powołanego w sposób, o którym mowa w ust. 5, upływa z</w:t>
      </w:r>
      <w:r w:rsidR="004F3C9E">
        <w:rPr>
          <w:color w:val="000000"/>
          <w:sz w:val="24"/>
          <w:szCs w:val="24"/>
        </w:rPr>
        <w:t> </w:t>
      </w:r>
      <w:r w:rsidRPr="009277A1">
        <w:rPr>
          <w:color w:val="000000"/>
          <w:sz w:val="24"/>
          <w:szCs w:val="24"/>
        </w:rPr>
        <w:t>dniem zakończenia Kadencji.</w:t>
      </w:r>
    </w:p>
    <w:p w:rsidR="009277A1" w:rsidRDefault="009277A1" w:rsidP="009277A1">
      <w:pPr>
        <w:spacing w:line="360" w:lineRule="auto"/>
        <w:jc w:val="both"/>
        <w:rPr>
          <w:color w:val="000000"/>
          <w:sz w:val="24"/>
        </w:rPr>
      </w:pPr>
    </w:p>
    <w:p w:rsidR="009277A1" w:rsidRDefault="009277A1" w:rsidP="009277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277A1" w:rsidRDefault="009277A1" w:rsidP="009277A1">
      <w:pPr>
        <w:keepNext/>
        <w:spacing w:line="360" w:lineRule="auto"/>
        <w:rPr>
          <w:color w:val="000000"/>
          <w:sz w:val="24"/>
        </w:rPr>
      </w:pPr>
    </w:p>
    <w:p w:rsidR="009277A1" w:rsidRPr="009277A1" w:rsidRDefault="009277A1" w:rsidP="009277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277A1">
        <w:rPr>
          <w:color w:val="000000"/>
          <w:sz w:val="24"/>
          <w:szCs w:val="24"/>
        </w:rPr>
        <w:t>1. Zadaniem Komisji jest wskazanie osób, które mogą zostać zaproszone przez Miasto Poznań, w celu osiedlenia się na zasadach określonych w ustawie o repatriacji.</w:t>
      </w:r>
    </w:p>
    <w:p w:rsidR="009277A1" w:rsidRPr="009277A1" w:rsidRDefault="009277A1" w:rsidP="009277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277A1">
        <w:rPr>
          <w:color w:val="000000"/>
          <w:sz w:val="24"/>
          <w:szCs w:val="24"/>
        </w:rPr>
        <w:t>2. Komisja po stwierdzeniu, że osoby, o których mowa w ust. 1, spełniają wymogi określone w ustawie z dnia 9 listopada 2000 r. o repatriacji (Dz. U. z 2019 r. poz. 1472), opiniuje wnioski, kierując się w szczególności związkami zapraszanych osób z Polską, znajomością przez nie języka polskiego, warunkami socjalnymi, wykształceniem, perspektywami adaptacji w Polsce, a następnie wybiera konkretne rodziny/osoby.</w:t>
      </w:r>
    </w:p>
    <w:p w:rsidR="009277A1" w:rsidRPr="009277A1" w:rsidRDefault="009277A1" w:rsidP="009277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277A1">
        <w:rPr>
          <w:color w:val="000000"/>
          <w:sz w:val="24"/>
          <w:szCs w:val="24"/>
        </w:rPr>
        <w:t>3. Ostateczną decyzję o wyborze konkretnych osób/rodzin, na wniosek Komisji do spraw repatriacji i osiedlenia w Poznaniu, podejmuje Rada Miasta Poznania w formie uchwały.</w:t>
      </w:r>
    </w:p>
    <w:p w:rsidR="009277A1" w:rsidRDefault="009277A1" w:rsidP="009277A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277A1">
        <w:rPr>
          <w:color w:val="000000"/>
          <w:sz w:val="24"/>
          <w:szCs w:val="24"/>
        </w:rPr>
        <w:t>4. Szczegółowy tryb działania Komisji określa Regulamin działania Komisji do spraw repatriacji i osiedlenia w Poznaniu, stanowiący załącznik do zarządzenia.</w:t>
      </w:r>
    </w:p>
    <w:p w:rsidR="009277A1" w:rsidRDefault="009277A1" w:rsidP="009277A1">
      <w:pPr>
        <w:spacing w:line="360" w:lineRule="auto"/>
        <w:jc w:val="both"/>
        <w:rPr>
          <w:color w:val="000000"/>
          <w:sz w:val="24"/>
        </w:rPr>
      </w:pPr>
    </w:p>
    <w:p w:rsidR="009277A1" w:rsidRDefault="009277A1" w:rsidP="009277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277A1" w:rsidRDefault="009277A1" w:rsidP="009277A1">
      <w:pPr>
        <w:keepNext/>
        <w:spacing w:line="360" w:lineRule="auto"/>
        <w:rPr>
          <w:color w:val="000000"/>
          <w:sz w:val="24"/>
        </w:rPr>
      </w:pPr>
    </w:p>
    <w:p w:rsidR="009277A1" w:rsidRDefault="009277A1" w:rsidP="009277A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277A1">
        <w:rPr>
          <w:color w:val="000000"/>
          <w:sz w:val="24"/>
          <w:szCs w:val="24"/>
        </w:rPr>
        <w:t>Traci moc zarządzenie Nr 941/2018/P Prezydenta Miasta Poznania z dnia 19 grudnia 2018 r. w sprawie utworzenia Komisji do spraw repatriacji i osiedlenia w Poznaniu.</w:t>
      </w:r>
    </w:p>
    <w:p w:rsidR="009277A1" w:rsidRDefault="009277A1" w:rsidP="009277A1">
      <w:pPr>
        <w:spacing w:line="360" w:lineRule="auto"/>
        <w:jc w:val="both"/>
        <w:rPr>
          <w:color w:val="000000"/>
          <w:sz w:val="24"/>
        </w:rPr>
      </w:pPr>
    </w:p>
    <w:p w:rsidR="009277A1" w:rsidRDefault="009277A1" w:rsidP="009277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277A1" w:rsidRDefault="009277A1" w:rsidP="009277A1">
      <w:pPr>
        <w:keepNext/>
        <w:spacing w:line="360" w:lineRule="auto"/>
        <w:rPr>
          <w:color w:val="000000"/>
          <w:sz w:val="24"/>
        </w:rPr>
      </w:pPr>
    </w:p>
    <w:p w:rsidR="009277A1" w:rsidRDefault="009277A1" w:rsidP="009277A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277A1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9277A1" w:rsidRDefault="009277A1" w:rsidP="009277A1">
      <w:pPr>
        <w:spacing w:line="360" w:lineRule="auto"/>
        <w:jc w:val="both"/>
        <w:rPr>
          <w:color w:val="000000"/>
          <w:sz w:val="24"/>
        </w:rPr>
      </w:pPr>
    </w:p>
    <w:p w:rsidR="009277A1" w:rsidRDefault="009277A1" w:rsidP="009277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9277A1" w:rsidRDefault="009277A1" w:rsidP="009277A1">
      <w:pPr>
        <w:keepNext/>
        <w:spacing w:line="360" w:lineRule="auto"/>
        <w:rPr>
          <w:color w:val="000000"/>
          <w:sz w:val="24"/>
        </w:rPr>
      </w:pPr>
    </w:p>
    <w:p w:rsidR="009277A1" w:rsidRDefault="009277A1" w:rsidP="009277A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277A1">
        <w:rPr>
          <w:color w:val="000000"/>
          <w:sz w:val="24"/>
          <w:szCs w:val="24"/>
        </w:rPr>
        <w:t>Zarządzenie wchodzi w życie z dniem podpisania.</w:t>
      </w:r>
    </w:p>
    <w:p w:rsidR="009277A1" w:rsidRDefault="009277A1" w:rsidP="009277A1">
      <w:pPr>
        <w:spacing w:line="360" w:lineRule="auto"/>
        <w:jc w:val="both"/>
        <w:rPr>
          <w:color w:val="000000"/>
          <w:sz w:val="24"/>
        </w:rPr>
      </w:pPr>
    </w:p>
    <w:p w:rsidR="009277A1" w:rsidRDefault="009277A1" w:rsidP="009277A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277A1" w:rsidRDefault="009277A1" w:rsidP="009277A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277A1" w:rsidRPr="009277A1" w:rsidRDefault="009277A1" w:rsidP="009277A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277A1" w:rsidRPr="009277A1" w:rsidSect="009277A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A1" w:rsidRDefault="009277A1">
      <w:r>
        <w:separator/>
      </w:r>
    </w:p>
  </w:endnote>
  <w:endnote w:type="continuationSeparator" w:id="0">
    <w:p w:rsidR="009277A1" w:rsidRDefault="0092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A1" w:rsidRDefault="009277A1">
      <w:r>
        <w:separator/>
      </w:r>
    </w:p>
  </w:footnote>
  <w:footnote w:type="continuationSeparator" w:id="0">
    <w:p w:rsidR="009277A1" w:rsidRDefault="00927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sierpnia 2021r."/>
    <w:docVar w:name="AktNr" w:val="644/2021/P"/>
    <w:docVar w:name="Sprawa" w:val="utworzenia Komisji do spraw repatriacji i osiedlenia w Poznaniu."/>
  </w:docVars>
  <w:rsids>
    <w:rsidRoot w:val="009277A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F3C9E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277A1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480</Words>
  <Characters>2808</Characters>
  <Application>Microsoft Office Word</Application>
  <DocSecurity>0</DocSecurity>
  <Lines>78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2021-08-05T10:36:00Z</dcterms:created>
  <dcterms:modified xsi:type="dcterms:W3CDTF">2021-08-05T10:36:00Z</dcterms:modified>
</cp:coreProperties>
</file>