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545D">
              <w:rPr>
                <w:b/>
              </w:rPr>
              <w:fldChar w:fldCharType="separate"/>
            </w:r>
            <w:r w:rsidR="00E6545D">
              <w:rPr>
                <w:b/>
              </w:rPr>
              <w:t>zarządzenie Nr 53/2019/K Prezydenta Miasta Poznania z dnia 17 grudnia 2019 r. w sprawie Instrukcji obiegu i kontroli dokumentów finansowo-księgowych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545D" w:rsidRDefault="00FA63B5" w:rsidP="00E6545D">
      <w:pPr>
        <w:spacing w:line="360" w:lineRule="auto"/>
        <w:jc w:val="both"/>
      </w:pPr>
      <w:bookmarkStart w:id="2" w:name="z1"/>
      <w:bookmarkEnd w:id="2"/>
    </w:p>
    <w:p w:rsidR="00E6545D" w:rsidRDefault="00E6545D" w:rsidP="00E6545D">
      <w:pPr>
        <w:spacing w:line="360" w:lineRule="auto"/>
        <w:jc w:val="both"/>
        <w:rPr>
          <w:color w:val="000000"/>
        </w:rPr>
      </w:pPr>
      <w:r w:rsidRPr="00E6545D">
        <w:rPr>
          <w:color w:val="000000"/>
        </w:rPr>
        <w:t>Zmiana zarządzenia Nr 53/2019/K Prezydenta Miasta Poznania z dnia 17 grudnia 2019 r. dotyczącego Instrukcji obiegu i kontroli dokumentów finansowo-księgowych w Urzędzie Miasta Poznania jest konieczna w związku ze zmianami zasad realizacji zwrotów dotacji i</w:t>
      </w:r>
      <w:r w:rsidR="0020242A">
        <w:rPr>
          <w:color w:val="000000"/>
        </w:rPr>
        <w:t> </w:t>
      </w:r>
      <w:r w:rsidRPr="00E6545D">
        <w:rPr>
          <w:color w:val="000000"/>
        </w:rPr>
        <w:t>odsetek od dotacji podlegających zwrotowi oraz zmianą wzoru rachunku do umowy zlecenie/o dzieło.</w:t>
      </w:r>
    </w:p>
    <w:p w:rsidR="00E6545D" w:rsidRDefault="00E6545D" w:rsidP="00E6545D">
      <w:pPr>
        <w:spacing w:line="360" w:lineRule="auto"/>
        <w:jc w:val="both"/>
      </w:pPr>
    </w:p>
    <w:p w:rsidR="00E6545D" w:rsidRDefault="00E6545D" w:rsidP="00E6545D">
      <w:pPr>
        <w:keepNext/>
        <w:spacing w:line="360" w:lineRule="auto"/>
        <w:jc w:val="center"/>
      </w:pPr>
      <w:r>
        <w:t>SKARBNIK MIASTA POZNANIA</w:t>
      </w:r>
    </w:p>
    <w:p w:rsidR="00E6545D" w:rsidRPr="00E6545D" w:rsidRDefault="00E6545D" w:rsidP="00E6545D">
      <w:pPr>
        <w:keepNext/>
        <w:spacing w:line="360" w:lineRule="auto"/>
        <w:jc w:val="center"/>
      </w:pPr>
      <w:r>
        <w:t>(-) Barbara Sajnaj</w:t>
      </w:r>
    </w:p>
    <w:sectPr w:rsidR="00E6545D" w:rsidRPr="00E6545D" w:rsidSect="00E654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5D" w:rsidRDefault="00E6545D">
      <w:r>
        <w:separator/>
      </w:r>
    </w:p>
  </w:endnote>
  <w:endnote w:type="continuationSeparator" w:id="0">
    <w:p w:rsidR="00E6545D" w:rsidRDefault="00E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5D" w:rsidRDefault="00E6545D">
      <w:r>
        <w:separator/>
      </w:r>
    </w:p>
  </w:footnote>
  <w:footnote w:type="continuationSeparator" w:id="0">
    <w:p w:rsidR="00E6545D" w:rsidRDefault="00E65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53/2019/K Prezydenta Miasta Poznania z dnia 17 grudnia 2019 r. w sprawie Instrukcji obiegu i kontroli dokumentów finansowo-księgowych w Urzędzie Miasta Poznania."/>
  </w:docVars>
  <w:rsids>
    <w:rsidRoot w:val="00E6545D"/>
    <w:rsid w:val="000607A3"/>
    <w:rsid w:val="00191992"/>
    <w:rsid w:val="001B1D53"/>
    <w:rsid w:val="0020242A"/>
    <w:rsid w:val="002946C5"/>
    <w:rsid w:val="002C29F3"/>
    <w:rsid w:val="008C68E6"/>
    <w:rsid w:val="00AA04BE"/>
    <w:rsid w:val="00AC4582"/>
    <w:rsid w:val="00B35496"/>
    <w:rsid w:val="00B76696"/>
    <w:rsid w:val="00CD2456"/>
    <w:rsid w:val="00E654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92</Words>
  <Characters>608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2021-09-02T09:34:00Z</dcterms:created>
  <dcterms:modified xsi:type="dcterms:W3CDTF">2021-09-02T09:34:00Z</dcterms:modified>
</cp:coreProperties>
</file>