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4141">
          <w:t>38/2021/K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4141">
        <w:rPr>
          <w:b/>
          <w:sz w:val="28"/>
        </w:rPr>
        <w:fldChar w:fldCharType="separate"/>
      </w:r>
      <w:r w:rsidR="00E44141">
        <w:rPr>
          <w:b/>
          <w:sz w:val="28"/>
        </w:rPr>
        <w:t>3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4141">
              <w:rPr>
                <w:b/>
                <w:sz w:val="24"/>
                <w:szCs w:val="24"/>
              </w:rPr>
              <w:fldChar w:fldCharType="separate"/>
            </w:r>
            <w:r w:rsidR="00E44141">
              <w:rPr>
                <w:b/>
                <w:sz w:val="24"/>
                <w:szCs w:val="24"/>
              </w:rPr>
              <w:t>powołania stałej Komisji do spraw likwidacji mienia.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4141" w:rsidP="00E441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4141">
        <w:rPr>
          <w:color w:val="000000"/>
          <w:sz w:val="24"/>
        </w:rPr>
        <w:t>Na podstawie</w:t>
      </w:r>
      <w:r w:rsidRPr="00E44141">
        <w:rPr>
          <w:color w:val="000000"/>
          <w:sz w:val="24"/>
          <w:szCs w:val="24"/>
        </w:rPr>
        <w:t xml:space="preserve"> art. 33 ust. 3 ustawy z dnia 8 marca 1990 roku o samorządzie gminnym (Dz. U. z 2021 r. poz. 1372 z późniejszymi zmianami) oraz ust. 3 w rozdziale XIV działu II Instrukcji obiegu i kontroli dokumentów finansowo-księgowych stanowiącej załącznik do zarządzenia Nr 53/2019/K Prezydenta Miasta Poznania z dnia 17 grudnia 2019 r. w sprawie Instrukcji obiegu i kontroli dokumentów finansowo-księgowych w Urzędzie Miasta Poznania</w:t>
      </w:r>
      <w:r w:rsidRPr="00E44141">
        <w:rPr>
          <w:color w:val="000000"/>
          <w:sz w:val="24"/>
        </w:rPr>
        <w:t xml:space="preserve"> zarządza się, co następuje:</w:t>
      </w:r>
    </w:p>
    <w:p w:rsidR="00E44141" w:rsidRDefault="00E44141" w:rsidP="00E44141">
      <w:pPr>
        <w:spacing w:line="360" w:lineRule="auto"/>
        <w:jc w:val="both"/>
        <w:rPr>
          <w:sz w:val="24"/>
        </w:rPr>
      </w:pPr>
    </w:p>
    <w:p w:rsidR="00E44141" w:rsidRDefault="00E44141" w:rsidP="00E44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4141" w:rsidRDefault="00E44141" w:rsidP="00E44141">
      <w:pPr>
        <w:keepNext/>
        <w:spacing w:line="360" w:lineRule="auto"/>
        <w:rPr>
          <w:color w:val="000000"/>
          <w:sz w:val="24"/>
        </w:rPr>
      </w:pPr>
    </w:p>
    <w:p w:rsidR="00E44141" w:rsidRPr="00E44141" w:rsidRDefault="00E44141" w:rsidP="00E441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4141">
        <w:rPr>
          <w:color w:val="000000"/>
          <w:sz w:val="24"/>
          <w:szCs w:val="24"/>
        </w:rPr>
        <w:t>W celu zakwalifikowania do likwidacji środków trwałych, wartości niematerialnych i</w:t>
      </w:r>
      <w:r w:rsidR="002C4F33">
        <w:rPr>
          <w:color w:val="000000"/>
          <w:sz w:val="24"/>
          <w:szCs w:val="24"/>
        </w:rPr>
        <w:t> </w:t>
      </w:r>
      <w:r w:rsidRPr="00E44141">
        <w:rPr>
          <w:color w:val="000000"/>
          <w:sz w:val="24"/>
          <w:szCs w:val="24"/>
        </w:rPr>
        <w:t>prawnych, druków ścisłego zarachowania oraz materiałów w Urzędzie Miasta Poznania powołuje się stałą Komisję do spraw likwidacji mienia w składzie:</w:t>
      </w:r>
    </w:p>
    <w:p w:rsidR="00E44141" w:rsidRPr="00E44141" w:rsidRDefault="00E44141" w:rsidP="00E441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4141">
        <w:rPr>
          <w:color w:val="000000"/>
          <w:sz w:val="24"/>
          <w:szCs w:val="24"/>
        </w:rPr>
        <w:t>1) przewodniczący – Renata Dębska, Wydział Finansowy;</w:t>
      </w:r>
    </w:p>
    <w:p w:rsidR="00E44141" w:rsidRPr="00E44141" w:rsidRDefault="00E44141" w:rsidP="00E441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4141">
        <w:rPr>
          <w:color w:val="000000"/>
          <w:sz w:val="24"/>
          <w:szCs w:val="24"/>
        </w:rPr>
        <w:t>2) wiceprzewodniczący – Wioletta Hryniewicz, Wydział Finansowy;</w:t>
      </w:r>
    </w:p>
    <w:p w:rsidR="00E44141" w:rsidRPr="00E44141" w:rsidRDefault="00E44141" w:rsidP="00E441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4141">
        <w:rPr>
          <w:color w:val="000000"/>
          <w:sz w:val="24"/>
          <w:szCs w:val="24"/>
        </w:rPr>
        <w:t>3) sekretarz – Jacek Karwacki, Wydział Finansowy;</w:t>
      </w:r>
    </w:p>
    <w:p w:rsidR="00E44141" w:rsidRPr="00E44141" w:rsidRDefault="00E44141" w:rsidP="00E441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4141">
        <w:rPr>
          <w:color w:val="000000"/>
          <w:sz w:val="24"/>
          <w:szCs w:val="24"/>
        </w:rPr>
        <w:t>4) członek – Joanna Milecka, Wydział Obsługi Urzędu;</w:t>
      </w:r>
    </w:p>
    <w:p w:rsidR="00E44141" w:rsidRDefault="00E44141" w:rsidP="00E4414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4141">
        <w:rPr>
          <w:color w:val="000000"/>
          <w:sz w:val="24"/>
          <w:szCs w:val="24"/>
        </w:rPr>
        <w:t>5) członek – Alina Szymkowiak, Wydział Informatyki.</w:t>
      </w:r>
    </w:p>
    <w:p w:rsidR="00E44141" w:rsidRDefault="00E44141" w:rsidP="00E44141">
      <w:pPr>
        <w:spacing w:line="360" w:lineRule="auto"/>
        <w:jc w:val="both"/>
        <w:rPr>
          <w:color w:val="000000"/>
          <w:sz w:val="24"/>
        </w:rPr>
      </w:pPr>
    </w:p>
    <w:p w:rsidR="00E44141" w:rsidRDefault="00E44141" w:rsidP="00E44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4141" w:rsidRDefault="00E44141" w:rsidP="00E44141">
      <w:pPr>
        <w:keepNext/>
        <w:spacing w:line="360" w:lineRule="auto"/>
        <w:rPr>
          <w:color w:val="000000"/>
          <w:sz w:val="24"/>
        </w:rPr>
      </w:pPr>
    </w:p>
    <w:p w:rsidR="00E44141" w:rsidRDefault="00E44141" w:rsidP="00E441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4141">
        <w:rPr>
          <w:color w:val="000000"/>
          <w:sz w:val="24"/>
          <w:szCs w:val="24"/>
        </w:rPr>
        <w:t>Wykonanie zarządzenia powierza się przewodniczącemu Komisji oraz dyrektorowi Wydziału Finansowego.</w:t>
      </w:r>
    </w:p>
    <w:p w:rsidR="00E44141" w:rsidRDefault="00E44141" w:rsidP="00E44141">
      <w:pPr>
        <w:spacing w:line="360" w:lineRule="auto"/>
        <w:jc w:val="both"/>
        <w:rPr>
          <w:color w:val="000000"/>
          <w:sz w:val="24"/>
        </w:rPr>
      </w:pPr>
    </w:p>
    <w:p w:rsidR="00E44141" w:rsidRDefault="00E44141" w:rsidP="00E44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44141" w:rsidRDefault="00E44141" w:rsidP="00E44141">
      <w:pPr>
        <w:keepNext/>
        <w:spacing w:line="360" w:lineRule="auto"/>
        <w:rPr>
          <w:color w:val="000000"/>
          <w:sz w:val="24"/>
        </w:rPr>
      </w:pPr>
    </w:p>
    <w:p w:rsidR="00E44141" w:rsidRDefault="00E44141" w:rsidP="00E441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4141">
        <w:rPr>
          <w:color w:val="000000"/>
          <w:sz w:val="24"/>
          <w:szCs w:val="24"/>
        </w:rPr>
        <w:t>Traci moc zarządzenie Nr 26/2013/K Prezydenta Miasta Poznania z dnia 4 września 2013 r. w</w:t>
      </w:r>
      <w:r w:rsidR="002C4F33">
        <w:rPr>
          <w:color w:val="000000"/>
          <w:sz w:val="24"/>
          <w:szCs w:val="24"/>
        </w:rPr>
        <w:t> </w:t>
      </w:r>
      <w:r w:rsidRPr="00E44141">
        <w:rPr>
          <w:color w:val="000000"/>
          <w:sz w:val="24"/>
          <w:szCs w:val="24"/>
        </w:rPr>
        <w:t>sprawie powołania stałej Komisji do spraw likwidacji mienia.</w:t>
      </w:r>
    </w:p>
    <w:p w:rsidR="00E44141" w:rsidRDefault="00E44141" w:rsidP="00E44141">
      <w:pPr>
        <w:spacing w:line="360" w:lineRule="auto"/>
        <w:jc w:val="both"/>
        <w:rPr>
          <w:color w:val="000000"/>
          <w:sz w:val="24"/>
        </w:rPr>
      </w:pPr>
    </w:p>
    <w:p w:rsidR="00E44141" w:rsidRDefault="00E44141" w:rsidP="00E44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4141" w:rsidRDefault="00E44141" w:rsidP="00E44141">
      <w:pPr>
        <w:keepNext/>
        <w:spacing w:line="360" w:lineRule="auto"/>
        <w:rPr>
          <w:color w:val="000000"/>
          <w:sz w:val="24"/>
        </w:rPr>
      </w:pPr>
    </w:p>
    <w:p w:rsidR="00E44141" w:rsidRDefault="00E44141" w:rsidP="00E441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4141">
        <w:rPr>
          <w:color w:val="000000"/>
          <w:sz w:val="24"/>
          <w:szCs w:val="24"/>
        </w:rPr>
        <w:t>Zarządzenie wchodzi w życie z dniem podpisania.</w:t>
      </w:r>
    </w:p>
    <w:p w:rsidR="00E44141" w:rsidRDefault="00E44141" w:rsidP="00E44141">
      <w:pPr>
        <w:spacing w:line="360" w:lineRule="auto"/>
        <w:jc w:val="both"/>
        <w:rPr>
          <w:color w:val="000000"/>
          <w:sz w:val="24"/>
        </w:rPr>
      </w:pPr>
    </w:p>
    <w:p w:rsidR="00E44141" w:rsidRDefault="00E44141" w:rsidP="00E44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44141" w:rsidRPr="00E44141" w:rsidRDefault="00E44141" w:rsidP="00E44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44141" w:rsidRPr="00E44141" w:rsidSect="00E441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41" w:rsidRDefault="00E44141">
      <w:r>
        <w:separator/>
      </w:r>
    </w:p>
  </w:endnote>
  <w:endnote w:type="continuationSeparator" w:id="0">
    <w:p w:rsidR="00E44141" w:rsidRDefault="00E4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41" w:rsidRDefault="00E44141">
      <w:r>
        <w:separator/>
      </w:r>
    </w:p>
  </w:footnote>
  <w:footnote w:type="continuationSeparator" w:id="0">
    <w:p w:rsidR="00E44141" w:rsidRDefault="00E4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1r."/>
    <w:docVar w:name="AktNr" w:val="38/2021/K"/>
    <w:docVar w:name="Sprawa" w:val="powołania stałej Komisji do spraw likwidacji mienia."/>
  </w:docVars>
  <w:rsids>
    <w:rsidRoot w:val="00E44141"/>
    <w:rsid w:val="00072485"/>
    <w:rsid w:val="000C07FF"/>
    <w:rsid w:val="000E2E12"/>
    <w:rsid w:val="00167A3B"/>
    <w:rsid w:val="002C4925"/>
    <w:rsid w:val="002C4F3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414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1377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2021-09-03T10:47:00Z</dcterms:created>
  <dcterms:modified xsi:type="dcterms:W3CDTF">2021-09-03T10:47:00Z</dcterms:modified>
</cp:coreProperties>
</file>