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A5BF6">
              <w:rPr>
                <w:b/>
              </w:rPr>
              <w:fldChar w:fldCharType="separate"/>
            </w:r>
            <w:r w:rsidR="00BA5BF6">
              <w:rPr>
                <w:b/>
              </w:rPr>
              <w:t>procedowania wniosków o zapewnienie dostępności i skarg na brak zapewnienia dostępności.</w:t>
            </w:r>
            <w:r>
              <w:rPr>
                <w:b/>
              </w:rPr>
              <w:fldChar w:fldCharType="end"/>
            </w:r>
          </w:p>
        </w:tc>
      </w:tr>
    </w:tbl>
    <w:p w:rsidR="00FA63B5" w:rsidRPr="00BA5BF6" w:rsidRDefault="00FA63B5" w:rsidP="00BA5BF6">
      <w:pPr>
        <w:spacing w:line="360" w:lineRule="auto"/>
        <w:jc w:val="both"/>
      </w:pPr>
      <w:bookmarkStart w:id="2" w:name="z1"/>
      <w:bookmarkEnd w:id="2"/>
    </w:p>
    <w:p w:rsidR="00BA5BF6" w:rsidRPr="00BA5BF6" w:rsidRDefault="00BA5BF6" w:rsidP="00BA5BF6">
      <w:pPr>
        <w:autoSpaceDE w:val="0"/>
        <w:autoSpaceDN w:val="0"/>
        <w:adjustRightInd w:val="0"/>
        <w:spacing w:line="360" w:lineRule="auto"/>
        <w:jc w:val="both"/>
        <w:rPr>
          <w:color w:val="000000"/>
        </w:rPr>
      </w:pPr>
      <w:r w:rsidRPr="00BA5BF6">
        <w:rPr>
          <w:color w:val="000000"/>
        </w:rPr>
        <w:t>Ustawa z dnia 19 lipca 2019 r. o zapewnianiu dostępności osobom ze szczególnymi potrzebami (Dz. U. z 2020 r. poz. 1062) nakłada na podmioty publiczne wymienione w art. 3</w:t>
      </w:r>
      <w:r w:rsidR="00F07CD3">
        <w:rPr>
          <w:color w:val="000000"/>
        </w:rPr>
        <w:t> </w:t>
      </w:r>
      <w:r w:rsidRPr="00BA5BF6">
        <w:rPr>
          <w:color w:val="000000"/>
        </w:rPr>
        <w:t xml:space="preserve">obowiązek spełniania minimalnych wymagań w trzech wymiarach: architektonicznym, cyfrowymi i informacyjno-komunikacyjnym (art. 6 ustawy). </w:t>
      </w:r>
    </w:p>
    <w:p w:rsidR="00BA5BF6" w:rsidRPr="00BA5BF6" w:rsidRDefault="00BA5BF6" w:rsidP="00BA5BF6">
      <w:pPr>
        <w:autoSpaceDE w:val="0"/>
        <w:autoSpaceDN w:val="0"/>
        <w:adjustRightInd w:val="0"/>
        <w:spacing w:line="360" w:lineRule="auto"/>
        <w:jc w:val="both"/>
        <w:rPr>
          <w:color w:val="000000"/>
        </w:rPr>
      </w:pPr>
      <w:r w:rsidRPr="00BA5BF6">
        <w:rPr>
          <w:color w:val="000000"/>
        </w:rPr>
        <w:t>Artykułami 29 i 30 i 31 i 32 ustawa wprowadza 6 września 2021 r. instytucję wniosku o</w:t>
      </w:r>
      <w:r w:rsidR="00F07CD3">
        <w:rPr>
          <w:color w:val="000000"/>
        </w:rPr>
        <w:t> </w:t>
      </w:r>
      <w:r w:rsidRPr="00BA5BF6">
        <w:rPr>
          <w:color w:val="000000"/>
        </w:rPr>
        <w:t xml:space="preserve">zapewnienie dostępności oraz skargi na brak zapewnienia dostępności, kierowanych do wydziałów, biur i miejskich jednostek organizacyjnych Urzędu Miasta Poznania. Nowe przepisy wymagają ustalenia procedury postępowania z wnioskami o zapewnienie dostępności i skargami na brak zapewnienia dostępności. </w:t>
      </w:r>
    </w:p>
    <w:p w:rsidR="00BA5BF6" w:rsidRPr="00BA5BF6" w:rsidRDefault="00BA5BF6" w:rsidP="00BA5BF6">
      <w:pPr>
        <w:autoSpaceDE w:val="0"/>
        <w:autoSpaceDN w:val="0"/>
        <w:adjustRightInd w:val="0"/>
        <w:spacing w:line="360" w:lineRule="auto"/>
        <w:jc w:val="both"/>
        <w:rPr>
          <w:color w:val="000000"/>
        </w:rPr>
      </w:pPr>
      <w:r w:rsidRPr="00BA5BF6">
        <w:rPr>
          <w:color w:val="000000"/>
        </w:rPr>
        <w:t xml:space="preserve">Zapewnianie dostępności w wymiarach: architektonicznym, cyfrowymi i informacyjno-komunikacyjnym dla osób ze szczególnymi potrzebami odbywać się może zarówno poprzez projektowanie uniwersalne, polegające na przyjęciu rozwiązań, które są użyteczne dla wszystkich mieszkańców, bez potrzeby adaptacji lub wprowadzenia specjalistycznych zmian, jak również poprzez zastosowanie racjonalnych usprawnień związanych z usuwaniem istniejących barier w dostępie do świadczonych usług. Natomiast w sytuacjach, gdy podmiot publiczny nie jest w stanie zapewnić dostępności osobie ze szczególnymi potrzebami (ze względów technicznych lub prawnych), należy zapewnić dostęp alternatywny. </w:t>
      </w:r>
    </w:p>
    <w:p w:rsidR="00BA5BF6" w:rsidRDefault="00BA5BF6" w:rsidP="00BA5BF6">
      <w:pPr>
        <w:spacing w:line="360" w:lineRule="auto"/>
        <w:jc w:val="both"/>
        <w:rPr>
          <w:color w:val="000000"/>
        </w:rPr>
      </w:pPr>
      <w:r w:rsidRPr="00BA5BF6">
        <w:rPr>
          <w:color w:val="000000"/>
        </w:rPr>
        <w:t>Celem zarządzenia jest skoordynowanie działań wydziałów, biur i miejskich jednostek organizacyjnych w kierunku pełnej i prawidłowej realizacji wniosków o zapewnienie dostępności i procedowania skarg na brak zapewnienia dostępności. Zarządzenie jest też zgodne z wytycznymi zawartymi w uchwale Nr XLII/739/VIII/2021 Rady Miasta Poznania z</w:t>
      </w:r>
      <w:r w:rsidR="00F07CD3">
        <w:rPr>
          <w:color w:val="000000"/>
        </w:rPr>
        <w:t> </w:t>
      </w:r>
      <w:r w:rsidRPr="00BA5BF6">
        <w:rPr>
          <w:color w:val="000000"/>
        </w:rPr>
        <w:t>dnia 16 lutego 2021 roku w sprawie</w:t>
      </w:r>
      <w:r w:rsidRPr="00BA5BF6">
        <w:rPr>
          <w:color w:val="000000"/>
          <w:szCs w:val="20"/>
        </w:rPr>
        <w:t xml:space="preserve"> </w:t>
      </w:r>
      <w:r w:rsidRPr="00BA5BF6">
        <w:rPr>
          <w:color w:val="000000"/>
        </w:rPr>
        <w:t>przyjęcia programu pn.</w:t>
      </w:r>
      <w:r w:rsidRPr="00BA5BF6">
        <w:rPr>
          <w:color w:val="000000"/>
          <w:szCs w:val="20"/>
        </w:rPr>
        <w:t xml:space="preserve"> </w:t>
      </w:r>
      <w:r w:rsidRPr="00BA5BF6">
        <w:rPr>
          <w:color w:val="000000"/>
        </w:rPr>
        <w:t xml:space="preserve">Kierunki działań i zadania Miasta Poznania na rzecz integracji społecznej i zawodowej osób z niepełnosprawnościami na lata 2021-2025. W uchwale tej stwierdzono, że kluczem do rozwiązywania większości problemów </w:t>
      </w:r>
      <w:r w:rsidRPr="00BA5BF6">
        <w:rPr>
          <w:color w:val="000000"/>
        </w:rPr>
        <w:lastRenderedPageBreak/>
        <w:t>osób z niepełnosprawnościami jest szeroko rozumiana dostępność. Szybkie reagowanie na informacje o braku dostępności są jednym z głównych elementów służących jej zapewnieniu. Dostępne i przyjazne środowisko odgrywa fundamentalną rolę w tworzeniu integracyjnego i obywatelskiego społeczeństwa.</w:t>
      </w:r>
    </w:p>
    <w:p w:rsidR="00BA5BF6" w:rsidRDefault="00BA5BF6" w:rsidP="00BA5BF6">
      <w:pPr>
        <w:spacing w:line="360" w:lineRule="auto"/>
        <w:jc w:val="both"/>
      </w:pPr>
    </w:p>
    <w:p w:rsidR="00BA5BF6" w:rsidRDefault="00BA5BF6" w:rsidP="00BA5BF6">
      <w:pPr>
        <w:keepNext/>
        <w:spacing w:line="360" w:lineRule="auto"/>
        <w:jc w:val="center"/>
      </w:pPr>
      <w:r>
        <w:t>ZASTĘPCA DYREKTORA</w:t>
      </w:r>
    </w:p>
    <w:p w:rsidR="00BA5BF6" w:rsidRPr="00BA5BF6" w:rsidRDefault="00BA5BF6" w:rsidP="00BA5BF6">
      <w:pPr>
        <w:keepNext/>
        <w:spacing w:line="360" w:lineRule="auto"/>
        <w:jc w:val="center"/>
      </w:pPr>
      <w:r>
        <w:t xml:space="preserve">(-) Dorota </w:t>
      </w:r>
      <w:proofErr w:type="spellStart"/>
      <w:r>
        <w:t>Potejko</w:t>
      </w:r>
      <w:proofErr w:type="spellEnd"/>
    </w:p>
    <w:sectPr w:rsidR="00BA5BF6" w:rsidRPr="00BA5BF6" w:rsidSect="00BA5BF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F6" w:rsidRDefault="00BA5BF6">
      <w:r>
        <w:separator/>
      </w:r>
    </w:p>
  </w:endnote>
  <w:endnote w:type="continuationSeparator" w:id="0">
    <w:p w:rsidR="00BA5BF6" w:rsidRDefault="00BA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F6" w:rsidRDefault="00BA5BF6">
      <w:r>
        <w:separator/>
      </w:r>
    </w:p>
  </w:footnote>
  <w:footnote w:type="continuationSeparator" w:id="0">
    <w:p w:rsidR="00BA5BF6" w:rsidRDefault="00BA5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rocedowania wniosków o zapewnienie dostępności i skarg na brak zapewnienia dostępności."/>
  </w:docVars>
  <w:rsids>
    <w:rsidRoot w:val="00BA5BF6"/>
    <w:rsid w:val="000607A3"/>
    <w:rsid w:val="001B1D53"/>
    <w:rsid w:val="0022095A"/>
    <w:rsid w:val="002946C5"/>
    <w:rsid w:val="002C29F3"/>
    <w:rsid w:val="00796326"/>
    <w:rsid w:val="00A87E1B"/>
    <w:rsid w:val="00AA04BE"/>
    <w:rsid w:val="00BA5BF6"/>
    <w:rsid w:val="00BB1A14"/>
    <w:rsid w:val="00F07CD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321</Words>
  <Characters>2192</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2021-10-07T06:55:00Z</dcterms:created>
  <dcterms:modified xsi:type="dcterms:W3CDTF">2021-10-07T06:55:00Z</dcterms:modified>
</cp:coreProperties>
</file>