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B18">
              <w:rPr>
                <w:b/>
              </w:rPr>
              <w:fldChar w:fldCharType="separate"/>
            </w:r>
            <w:r w:rsidR="00013B18">
              <w:rPr>
                <w:b/>
              </w:rPr>
              <w:t>zarządzenie w sprawie ustalenia regulaminu określającego zasady usuwania azbestu i wyrobów zawierających azbest na terenie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B18" w:rsidRDefault="00FA63B5" w:rsidP="00013B18">
      <w:pPr>
        <w:spacing w:line="360" w:lineRule="auto"/>
        <w:jc w:val="both"/>
      </w:pPr>
      <w:bookmarkStart w:id="2" w:name="z1"/>
      <w:bookmarkEnd w:id="2"/>
    </w:p>
    <w:p w:rsidR="00013B18" w:rsidRPr="00013B18" w:rsidRDefault="00013B18" w:rsidP="00013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B18">
        <w:rPr>
          <w:color w:val="000000"/>
        </w:rPr>
        <w:t>Zarządzeniem Nr 559/2021/P Prezydenta Miasta Poznania z dnia 1 lipca 2021 r. ustalono regulamin określający zasady usuwania azbestu i wyrobów zawierających azbest na terenie miasta Poznania na rok 2021. Przyjęto, że prace związane z usuwaniem wyrobów zawierających azbest zostaną zrealizowane do 29 października 2021 r. Z uwagi na utrzymujący się stan epidemiczny, wzrost zakażeń wirusem COVID-19 i spowodowaną tym konieczność wydłużenia wykonania umowy na realizację zadania pn. "Usuwanie azbestu i</w:t>
      </w:r>
      <w:r w:rsidR="00886709">
        <w:rPr>
          <w:color w:val="000000"/>
        </w:rPr>
        <w:t> </w:t>
      </w:r>
      <w:r w:rsidRPr="00013B18">
        <w:rPr>
          <w:color w:val="000000"/>
        </w:rPr>
        <w:t xml:space="preserve">wyrobów zawierających azbest na terenie Miasta Poznania" niezbędne jest wydłużenie ww. terminu do dnia 10 grudnia 2021 r. </w:t>
      </w:r>
    </w:p>
    <w:p w:rsidR="00013B18" w:rsidRDefault="00013B18" w:rsidP="00013B18">
      <w:pPr>
        <w:spacing w:line="360" w:lineRule="auto"/>
        <w:jc w:val="both"/>
        <w:rPr>
          <w:color w:val="000000"/>
        </w:rPr>
      </w:pPr>
      <w:r w:rsidRPr="00013B18">
        <w:rPr>
          <w:color w:val="000000"/>
        </w:rPr>
        <w:t>W związku z powyższym zasadne jest podjęcie zarządzenia.</w:t>
      </w:r>
    </w:p>
    <w:p w:rsidR="00013B18" w:rsidRDefault="00013B18" w:rsidP="00013B18">
      <w:pPr>
        <w:spacing w:line="360" w:lineRule="auto"/>
        <w:jc w:val="both"/>
      </w:pPr>
    </w:p>
    <w:p w:rsidR="00013B18" w:rsidRDefault="00013B18" w:rsidP="00013B18">
      <w:pPr>
        <w:keepNext/>
        <w:spacing w:line="360" w:lineRule="auto"/>
        <w:jc w:val="center"/>
      </w:pPr>
      <w:r>
        <w:t>DYREKTOR WYDZIAŁU</w:t>
      </w:r>
    </w:p>
    <w:p w:rsidR="00013B18" w:rsidRPr="00013B18" w:rsidRDefault="00013B18" w:rsidP="00013B18">
      <w:pPr>
        <w:keepNext/>
        <w:spacing w:line="360" w:lineRule="auto"/>
        <w:jc w:val="center"/>
      </w:pPr>
      <w:r>
        <w:t>(-) mgr inż. Magdalena Żmuda</w:t>
      </w:r>
    </w:p>
    <w:sectPr w:rsidR="00013B18" w:rsidRPr="00013B18" w:rsidSect="00013B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18" w:rsidRDefault="00013B18">
      <w:r>
        <w:separator/>
      </w:r>
    </w:p>
  </w:endnote>
  <w:endnote w:type="continuationSeparator" w:id="0">
    <w:p w:rsidR="00013B18" w:rsidRDefault="0001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18" w:rsidRDefault="00013B18">
      <w:r>
        <w:separator/>
      </w:r>
    </w:p>
  </w:footnote>
  <w:footnote w:type="continuationSeparator" w:id="0">
    <w:p w:rsidR="00013B18" w:rsidRDefault="0001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egulaminu określającego zasady usuwania azbestu i wyrobów zawierających azbest na terenie miasta Poznania na rok 2021."/>
  </w:docVars>
  <w:rsids>
    <w:rsidRoot w:val="00013B18"/>
    <w:rsid w:val="00013B18"/>
    <w:rsid w:val="000607A3"/>
    <w:rsid w:val="00191992"/>
    <w:rsid w:val="001B1D53"/>
    <w:rsid w:val="002946C5"/>
    <w:rsid w:val="002C29F3"/>
    <w:rsid w:val="0088670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867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2021-10-29T11:07:00Z</dcterms:created>
  <dcterms:modified xsi:type="dcterms:W3CDTF">2021-10-29T11:07:00Z</dcterms:modified>
</cp:coreProperties>
</file>