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6A5C">
              <w:rPr>
                <w:b/>
              </w:rPr>
              <w:fldChar w:fldCharType="separate"/>
            </w:r>
            <w:r w:rsidR="002E6A5C">
              <w:rPr>
                <w:b/>
              </w:rPr>
              <w:t>zarządzenie w sprawie określenia zasad procedowania o dotację celową oraz trybu pracy komisji i kryteriów oceny wniosków o dofinansowanie z budżetu Miasta Poznania zadań związanych z rozwojem rodzinnych ogrodów działkowych.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6A5C" w:rsidRDefault="00FA63B5" w:rsidP="002E6A5C">
      <w:pPr>
        <w:spacing w:line="360" w:lineRule="auto"/>
        <w:jc w:val="both"/>
      </w:pPr>
      <w:bookmarkStart w:id="2" w:name="z1"/>
      <w:bookmarkEnd w:id="2"/>
    </w:p>
    <w:p w:rsidR="002E6A5C" w:rsidRPr="002E6A5C" w:rsidRDefault="002E6A5C" w:rsidP="002E6A5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6A5C">
        <w:rPr>
          <w:color w:val="000000"/>
          <w:szCs w:val="20"/>
        </w:rPr>
        <w:t>Aktualizuje się załącznik nr 1 do zarządzenia w związku ze zmianami w uchwale Nr XLVIII/848/VII/2017 Rady Miasta Poznania z dnia 16 maja 2017 roku w sprawie określenia zasad udzielania z budżetu Miasta Poznania dotacji celowych na dofinansowanie zadań związanych z rozwojem rodzinnych ogrodów działkowych, przeznaczonych na budowę lub modernizację infrastruktury ogrodowej. Wprowadzona zmiana ma na celu skrócenie terminu  z 5 lat na 2 lata otrzymania dotacji przez stowarzyszenia ogrodowe, które są zainteresowane aplikowaniem wniosków o dotacje celowe na dofinansowanie zadań związanych z rozwojem rodzinnych ogrodów działkowych.</w:t>
      </w:r>
    </w:p>
    <w:p w:rsidR="002E6A5C" w:rsidRDefault="002E6A5C" w:rsidP="002E6A5C">
      <w:pPr>
        <w:spacing w:line="360" w:lineRule="auto"/>
        <w:jc w:val="both"/>
        <w:rPr>
          <w:color w:val="000000"/>
          <w:szCs w:val="20"/>
        </w:rPr>
      </w:pPr>
      <w:r w:rsidRPr="002E6A5C">
        <w:rPr>
          <w:color w:val="000000"/>
          <w:szCs w:val="20"/>
        </w:rPr>
        <w:t>W świetle powyższego zmiana załącznika nr 1 do zarządzenia jest w pełni uzasadniona.</w:t>
      </w:r>
    </w:p>
    <w:p w:rsidR="002E6A5C" w:rsidRDefault="002E6A5C" w:rsidP="002E6A5C">
      <w:pPr>
        <w:spacing w:line="360" w:lineRule="auto"/>
        <w:jc w:val="both"/>
      </w:pPr>
    </w:p>
    <w:p w:rsidR="002E6A5C" w:rsidRDefault="002E6A5C" w:rsidP="002E6A5C">
      <w:pPr>
        <w:keepNext/>
        <w:spacing w:line="360" w:lineRule="auto"/>
        <w:jc w:val="center"/>
      </w:pPr>
      <w:r>
        <w:t>DYREKTOR WYDZIAŁU</w:t>
      </w:r>
    </w:p>
    <w:p w:rsidR="002E6A5C" w:rsidRPr="002E6A5C" w:rsidRDefault="002E6A5C" w:rsidP="002E6A5C">
      <w:pPr>
        <w:keepNext/>
        <w:spacing w:line="360" w:lineRule="auto"/>
        <w:jc w:val="center"/>
      </w:pPr>
      <w:r>
        <w:t xml:space="preserve">(-) Joanna </w:t>
      </w:r>
      <w:proofErr w:type="spellStart"/>
      <w:r>
        <w:t>Jajus</w:t>
      </w:r>
      <w:proofErr w:type="spellEnd"/>
    </w:p>
    <w:sectPr w:rsidR="002E6A5C" w:rsidRPr="002E6A5C" w:rsidSect="002E6A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A5C" w:rsidRDefault="002E6A5C">
      <w:r>
        <w:separator/>
      </w:r>
    </w:p>
  </w:endnote>
  <w:endnote w:type="continuationSeparator" w:id="0">
    <w:p w:rsidR="002E6A5C" w:rsidRDefault="002E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A5C" w:rsidRDefault="002E6A5C">
      <w:r>
        <w:separator/>
      </w:r>
    </w:p>
  </w:footnote>
  <w:footnote w:type="continuationSeparator" w:id="0">
    <w:p w:rsidR="002E6A5C" w:rsidRDefault="002E6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kreślenia zasad procedowania o dotację celową oraz trybu pracy komisji i kryteriów oceny wniosków o dofinansowanie z budżetu Miasta Poznania zadań związanych z rozwojem rodzinnych ogrodów działkowych."/>
  </w:docVars>
  <w:rsids>
    <w:rsidRoot w:val="002E6A5C"/>
    <w:rsid w:val="000607A3"/>
    <w:rsid w:val="00191992"/>
    <w:rsid w:val="001B1D53"/>
    <w:rsid w:val="002946C5"/>
    <w:rsid w:val="002C29F3"/>
    <w:rsid w:val="002E6A5C"/>
    <w:rsid w:val="005B2A0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148</Words>
  <Characters>953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2021-11-04T12:27:00Z</dcterms:created>
  <dcterms:modified xsi:type="dcterms:W3CDTF">2021-11-04T12:27:00Z</dcterms:modified>
</cp:coreProperties>
</file>