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82"/>
        <w:gridCol w:w="7806"/>
      </w:tblGrid>
      <w:tr w:rsidR="00FA63B5">
        <w:tc>
          <w:tcPr>
            <w:tcW w:w="1368" w:type="dxa"/>
          </w:tcPr>
          <w:p w:rsidR="00FA63B5" w:rsidRDefault="00EE09FB" w:rsidP="001B1D53">
            <w:pPr>
              <w:tabs>
                <w:tab w:val="left" w:leader="dot" w:pos="8505"/>
              </w:tabs>
              <w:spacing w:line="360" w:lineRule="auto"/>
            </w:pPr>
            <w:r>
              <w:t>uchyla</w:t>
            </w:r>
            <w:r w:rsidR="00AC4582" w:rsidRPr="00AC4582">
              <w:t>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E417A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417A2">
              <w:rPr>
                <w:b/>
              </w:rPr>
              <w:fldChar w:fldCharType="separate"/>
            </w:r>
            <w:r w:rsidR="00E417A2">
              <w:rPr>
                <w:b/>
              </w:rPr>
              <w:t xml:space="preserve">zarządzenie w sprawie ustanowienia służebności </w:t>
            </w:r>
            <w:proofErr w:type="spellStart"/>
            <w:r w:rsidR="00E417A2">
              <w:rPr>
                <w:b/>
              </w:rPr>
              <w:t>przesyłu</w:t>
            </w:r>
            <w:proofErr w:type="spellEnd"/>
            <w:r w:rsidR="00E417A2">
              <w:rPr>
                <w:b/>
              </w:rPr>
              <w:t xml:space="preserve"> na nieruchomościach stanowiących własność Miasta Poznania, położonych w Poznaniu w rejonie ul. Hercena, Rylejewa.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417A2" w:rsidRDefault="00FA63B5" w:rsidP="00E417A2">
      <w:pPr>
        <w:spacing w:line="360" w:lineRule="auto"/>
        <w:jc w:val="both"/>
      </w:pPr>
      <w:bookmarkStart w:id="2" w:name="z1"/>
      <w:bookmarkEnd w:id="2"/>
    </w:p>
    <w:p w:rsidR="00E417A2" w:rsidRPr="00E417A2" w:rsidRDefault="00E417A2" w:rsidP="00E417A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417A2">
        <w:rPr>
          <w:color w:val="000000"/>
        </w:rPr>
        <w:t xml:space="preserve">Uchylenie zarządzenia Nr 876/2016/P Prezydenta Miasta Poznania z dnia 12 grudnia 2016 r. jest wynikiem braku uzgodnienia między stronami kwestii dotyczącej zakresu i treści służebności </w:t>
      </w:r>
      <w:proofErr w:type="spellStart"/>
      <w:r w:rsidRPr="00E417A2">
        <w:rPr>
          <w:color w:val="000000"/>
        </w:rPr>
        <w:t>przesyłu</w:t>
      </w:r>
      <w:proofErr w:type="spellEnd"/>
      <w:r w:rsidRPr="00E417A2">
        <w:rPr>
          <w:color w:val="000000"/>
        </w:rPr>
        <w:t>.</w:t>
      </w:r>
    </w:p>
    <w:p w:rsidR="00E417A2" w:rsidRDefault="00E417A2" w:rsidP="00E417A2">
      <w:pPr>
        <w:spacing w:line="360" w:lineRule="auto"/>
        <w:jc w:val="both"/>
        <w:rPr>
          <w:color w:val="000000"/>
        </w:rPr>
      </w:pPr>
      <w:r w:rsidRPr="00E417A2">
        <w:rPr>
          <w:color w:val="000000"/>
        </w:rPr>
        <w:t>Ostatecznie strony nie doszły do porozumienia, stąd zarządzenie stało się bezprzedmiotowe i</w:t>
      </w:r>
      <w:r w:rsidR="00E86698">
        <w:rPr>
          <w:color w:val="000000"/>
        </w:rPr>
        <w:t> </w:t>
      </w:r>
      <w:r w:rsidRPr="00E417A2">
        <w:rPr>
          <w:color w:val="000000"/>
        </w:rPr>
        <w:t>jego uchylenie jest konieczne.</w:t>
      </w:r>
    </w:p>
    <w:p w:rsidR="00E417A2" w:rsidRDefault="00E417A2" w:rsidP="00E417A2">
      <w:pPr>
        <w:spacing w:line="360" w:lineRule="auto"/>
        <w:jc w:val="both"/>
      </w:pPr>
    </w:p>
    <w:p w:rsidR="00E417A2" w:rsidRDefault="00E417A2" w:rsidP="00E417A2">
      <w:pPr>
        <w:keepNext/>
        <w:spacing w:line="360" w:lineRule="auto"/>
        <w:jc w:val="center"/>
      </w:pPr>
      <w:r>
        <w:t>DYREKTOR WYDZIAŁU</w:t>
      </w:r>
    </w:p>
    <w:p w:rsidR="00E417A2" w:rsidRPr="00E417A2" w:rsidRDefault="00E417A2" w:rsidP="00E417A2">
      <w:pPr>
        <w:keepNext/>
        <w:spacing w:line="360" w:lineRule="auto"/>
        <w:jc w:val="center"/>
      </w:pPr>
      <w:r>
        <w:t>(-) Magda Albińska</w:t>
      </w:r>
    </w:p>
    <w:sectPr w:rsidR="00E417A2" w:rsidRPr="00E417A2" w:rsidSect="00E417A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7A2" w:rsidRDefault="00E417A2">
      <w:r>
        <w:separator/>
      </w:r>
    </w:p>
  </w:endnote>
  <w:endnote w:type="continuationSeparator" w:id="0">
    <w:p w:rsidR="00E417A2" w:rsidRDefault="00E41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7A2" w:rsidRDefault="00E417A2">
      <w:r>
        <w:separator/>
      </w:r>
    </w:p>
  </w:footnote>
  <w:footnote w:type="continuationSeparator" w:id="0">
    <w:p w:rsidR="00E417A2" w:rsidRDefault="00E41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nowienia służebności przesyłu na nieruchomościach stanowiących własność Miasta Poznania, położonych w Poznaniu w rejonie ul. Hercena, Rylejewa. "/>
  </w:docVars>
  <w:rsids>
    <w:rsidRoot w:val="00E417A2"/>
    <w:rsid w:val="000607A3"/>
    <w:rsid w:val="00061248"/>
    <w:rsid w:val="001B1D53"/>
    <w:rsid w:val="002946C5"/>
    <w:rsid w:val="002C29F3"/>
    <w:rsid w:val="0045642E"/>
    <w:rsid w:val="0094316A"/>
    <w:rsid w:val="00AA04BE"/>
    <w:rsid w:val="00AB5282"/>
    <w:rsid w:val="00AC4582"/>
    <w:rsid w:val="00B35496"/>
    <w:rsid w:val="00E417A2"/>
    <w:rsid w:val="00E86698"/>
    <w:rsid w:val="00EE09F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5642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Uzasadnienie_PZPM_uchylenie</Template>
  <TotalTime>0</TotalTime>
  <Pages>1</Pages>
  <Words>81</Words>
  <Characters>569</Characters>
  <Application>Microsoft Office Word</Application>
  <DocSecurity>0</DocSecurity>
  <Lines>21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2021-11-09T11:54:00Z</dcterms:created>
  <dcterms:modified xsi:type="dcterms:W3CDTF">2021-11-09T11:54:00Z</dcterms:modified>
</cp:coreProperties>
</file>