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6C" w:rsidRPr="00304CBA" w:rsidRDefault="00BE7B6C" w:rsidP="00071A7C">
      <w:pPr>
        <w:pStyle w:val="Nagwek1"/>
        <w:ind w:right="-709" w:firstLine="6"/>
        <w:rPr>
          <w:rFonts w:ascii="Times New Roman" w:hAnsi="Times New Roman" w:cs="Times New Roman"/>
          <w:snapToGrid w:val="0"/>
        </w:rPr>
      </w:pPr>
      <w:r w:rsidRPr="00304CBA">
        <w:rPr>
          <w:rFonts w:ascii="Times New Roman" w:hAnsi="Times New Roman" w:cs="Times New Roman"/>
        </w:rPr>
        <w:t xml:space="preserve">Załącznik </w:t>
      </w:r>
      <w:r w:rsidRPr="00304CBA">
        <w:rPr>
          <w:rFonts w:ascii="Times New Roman" w:hAnsi="Times New Roman" w:cs="Times New Roman"/>
          <w:snapToGrid w:val="0"/>
        </w:rPr>
        <w:t xml:space="preserve">do </w:t>
      </w:r>
      <w:r w:rsidR="00482C56">
        <w:rPr>
          <w:rFonts w:ascii="Times New Roman" w:hAnsi="Times New Roman" w:cs="Times New Roman"/>
          <w:snapToGrid w:val="0"/>
        </w:rPr>
        <w:t>zarządzenia Nr 851</w:t>
      </w:r>
      <w:r w:rsidRPr="00304CBA">
        <w:rPr>
          <w:rFonts w:ascii="Times New Roman" w:hAnsi="Times New Roman" w:cs="Times New Roman"/>
          <w:snapToGrid w:val="0"/>
        </w:rPr>
        <w:t>/</w:t>
      </w:r>
      <w:r>
        <w:rPr>
          <w:rFonts w:ascii="Times New Roman" w:hAnsi="Times New Roman" w:cs="Times New Roman"/>
          <w:snapToGrid w:val="0"/>
        </w:rPr>
        <w:t>2021</w:t>
      </w:r>
      <w:r w:rsidRPr="00304CBA">
        <w:rPr>
          <w:rFonts w:ascii="Times New Roman" w:hAnsi="Times New Roman" w:cs="Times New Roman"/>
          <w:snapToGrid w:val="0"/>
        </w:rPr>
        <w:t>/P</w:t>
      </w:r>
    </w:p>
    <w:p w:rsidR="00BE7B6C" w:rsidRPr="00304CBA" w:rsidRDefault="00BE7B6C" w:rsidP="00071A7C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>PREZYDENTA MIASTA POZNANIA</w:t>
      </w:r>
    </w:p>
    <w:p w:rsidR="00BE7B6C" w:rsidRDefault="00482C56" w:rsidP="00071A7C">
      <w:pPr>
        <w:spacing w:after="24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  <w:r>
        <w:rPr>
          <w:rFonts w:ascii="Times New Roman" w:hAnsi="Times New Roman" w:cs="Times New Roman"/>
          <w:b/>
          <w:bCs/>
          <w:snapToGrid w:val="0"/>
          <w:sz w:val="20"/>
          <w:szCs w:val="20"/>
        </w:rPr>
        <w:t>z dnia 10.11.</w:t>
      </w:r>
      <w:bookmarkStart w:id="0" w:name="_GoBack"/>
      <w:bookmarkEnd w:id="0"/>
      <w:r w:rsidR="00BE7B6C">
        <w:rPr>
          <w:rFonts w:ascii="Times New Roman" w:hAnsi="Times New Roman" w:cs="Times New Roman"/>
          <w:b/>
          <w:bCs/>
          <w:snapToGrid w:val="0"/>
          <w:sz w:val="20"/>
          <w:szCs w:val="20"/>
        </w:rPr>
        <w:t>2021</w:t>
      </w:r>
      <w:r w:rsidR="00BE7B6C" w:rsidRPr="00304CBA">
        <w:rPr>
          <w:rFonts w:ascii="Times New Roman" w:hAnsi="Times New Roman" w:cs="Times New Roman"/>
          <w:b/>
          <w:bCs/>
          <w:snapToGrid w:val="0"/>
          <w:sz w:val="20"/>
          <w:szCs w:val="20"/>
        </w:rPr>
        <w:t xml:space="preserve"> r.</w:t>
      </w:r>
    </w:p>
    <w:p w:rsidR="00BE7B6C" w:rsidRPr="00304CBA" w:rsidRDefault="00BE7B6C" w:rsidP="00071A7C">
      <w:pPr>
        <w:spacing w:after="240"/>
        <w:ind w:right="-709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BE7B6C" w:rsidRPr="00304CBA" w:rsidRDefault="00BE7B6C" w:rsidP="00071A7C">
      <w:pPr>
        <w:spacing w:before="240"/>
        <w:ind w:left="-851" w:righ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4CBA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:rsidR="00BE7B6C" w:rsidRDefault="00BE7B6C" w:rsidP="00071A7C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CBA">
        <w:rPr>
          <w:rFonts w:ascii="Times New Roman" w:hAnsi="Times New Roman" w:cs="Times New Roman"/>
          <w:b/>
          <w:bCs/>
          <w:sz w:val="24"/>
          <w:szCs w:val="24"/>
        </w:rPr>
        <w:t xml:space="preserve">nieruchomości przeznaczonej do sprzedaży w trybie przetargu ustnego </w:t>
      </w:r>
      <w:r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Pr="00304CBA">
        <w:rPr>
          <w:rFonts w:ascii="Times New Roman" w:hAnsi="Times New Roman" w:cs="Times New Roman"/>
          <w:b/>
          <w:bCs/>
          <w:sz w:val="24"/>
          <w:szCs w:val="24"/>
        </w:rPr>
        <w:t>ograniczonego</w:t>
      </w:r>
    </w:p>
    <w:p w:rsidR="00BE7B6C" w:rsidRDefault="00BE7B6C" w:rsidP="00071A7C">
      <w:pPr>
        <w:tabs>
          <w:tab w:val="left" w:pos="-851"/>
        </w:tabs>
        <w:spacing w:after="240" w:line="240" w:lineRule="auto"/>
        <w:ind w:right="-567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BE7B6C" w:rsidRPr="001E185F">
        <w:tc>
          <w:tcPr>
            <w:tcW w:w="2552" w:type="dxa"/>
          </w:tcPr>
          <w:p w:rsidR="00BE7B6C" w:rsidRPr="001E185F" w:rsidRDefault="00BE7B6C" w:rsidP="00C371E2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BE7B6C" w:rsidRPr="001E185F" w:rsidRDefault="00BE7B6C" w:rsidP="00C371E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Poznań, ul. Unii Lubelskiej 2</w:t>
            </w:r>
          </w:p>
        </w:tc>
      </w:tr>
      <w:tr w:rsidR="00BE7B6C" w:rsidRPr="001E185F">
        <w:tc>
          <w:tcPr>
            <w:tcW w:w="2552" w:type="dxa"/>
          </w:tcPr>
          <w:p w:rsidR="00BE7B6C" w:rsidRPr="001E185F" w:rsidRDefault="00BE7B6C" w:rsidP="00C371E2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BE7B6C" w:rsidRPr="00065AD9" w:rsidRDefault="00BE7B6C" w:rsidP="00136F5C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obręb Żegrze arkusz 15 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działka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(Bp, RIVa) pow.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7500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</w:t>
            </w:r>
            <w:r w:rsidRPr="00065AD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 PO2P/00105640/5.</w:t>
            </w:r>
          </w:p>
          <w:p w:rsidR="00BE7B6C" w:rsidRPr="00837EEC" w:rsidRDefault="00BE7B6C" w:rsidP="00136F5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Według księgi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 xml:space="preserve"> wieczyst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ej nr </w:t>
            </w:r>
            <w:r w:rsidRPr="00065AD9">
              <w:rPr>
                <w:rFonts w:ascii="Times New Roman" w:hAnsi="Times New Roman" w:cs="Times New Roman"/>
                <w:sz w:val="20"/>
                <w:szCs w:val="20"/>
              </w:rPr>
              <w:t>PO2P/00105640/5 – właściciel Miasto Poznań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E7B6C" w:rsidRPr="001E185F">
        <w:tc>
          <w:tcPr>
            <w:tcW w:w="2552" w:type="dxa"/>
          </w:tcPr>
          <w:p w:rsidR="00BE7B6C" w:rsidRPr="0067408B" w:rsidRDefault="00BE7B6C" w:rsidP="00C371E2">
            <w:pPr>
              <w:pStyle w:val="Akapitzlist"/>
              <w:tabs>
                <w:tab w:val="left" w:pos="147"/>
              </w:tabs>
              <w:spacing w:before="60" w:after="0" w:line="360" w:lineRule="auto"/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ieruchomości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BE7B6C" w:rsidRPr="0054565E" w:rsidRDefault="00BE7B6C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położona w południowej części miasta Poznania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strefie pośredniej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, przy ulicy Unii Lubelskiej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o nawierzchni asfaltow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ej)</w:t>
            </w:r>
            <w:r w:rsidRPr="005456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E7B6C" w:rsidRPr="0085111A" w:rsidRDefault="00BE7B6C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11A">
              <w:rPr>
                <w:rFonts w:ascii="Times New Roman" w:hAnsi="Times New Roman" w:cs="Times New Roman"/>
                <w:sz w:val="20"/>
                <w:szCs w:val="20"/>
              </w:rPr>
              <w:t>kształt regularny zbliżony do prostokątnego; wschodni bok poprowadzony w linii rozgraniczającej pas drogowy;</w:t>
            </w:r>
          </w:p>
          <w:p w:rsidR="00BE7B6C" w:rsidRPr="00971629" w:rsidRDefault="00BE7B6C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629">
              <w:rPr>
                <w:rFonts w:ascii="Times New Roman" w:hAnsi="Times New Roman" w:cs="Times New Roman"/>
                <w:sz w:val="20"/>
                <w:szCs w:val="20"/>
              </w:rPr>
              <w:t xml:space="preserve">ukształtowanie terenu na przeważającym obszarze płaskie z występującymi deniwelacjami, wzdłuż południowej granicy znajdują się skarpy; </w:t>
            </w:r>
          </w:p>
          <w:p w:rsidR="00BE7B6C" w:rsidRPr="00BE642F" w:rsidRDefault="00BE7B6C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42F">
              <w:rPr>
                <w:rFonts w:ascii="Times New Roman" w:hAnsi="Times New Roman" w:cs="Times New Roman"/>
                <w:sz w:val="20"/>
                <w:szCs w:val="20"/>
              </w:rPr>
              <w:t>niezabudowana, niezagospodarowana, porośnięta roślinnością trawiastą, krzewami</w:t>
            </w:r>
            <w:r w:rsidRPr="00BE642F">
              <w:rPr>
                <w:rFonts w:ascii="Times New Roman" w:hAnsi="Times New Roman" w:cs="Times New Roman"/>
                <w:sz w:val="20"/>
                <w:szCs w:val="20"/>
              </w:rPr>
              <w:br/>
              <w:t>i drzewami pochodzącymi z samosiewu, w niewielkiej części rozjeżdżona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642F">
              <w:rPr>
                <w:rFonts w:ascii="Times New Roman" w:hAnsi="Times New Roman" w:cs="Times New Roman"/>
                <w:sz w:val="20"/>
                <w:szCs w:val="20"/>
              </w:rPr>
              <w:t xml:space="preserve"> wzdłuż wschodniej części nieruchomości znajdują się pozostałości po ogrodzeniu ze stalowej siatki rozciągniętej na betonowych, prefabrykowanych słupach z poprowadzonym drutem kolczastym (siatka poprzerywana, na wielu odcinkach usunięta, słupy popękane, skruszone); na nieruchomości znajdują się ścieżki, płyty betonowe (niektóre porośnięte mchem oraz niską roślinnością), z 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miejscami </w:t>
            </w:r>
            <w:r w:rsidRPr="00BE642F">
              <w:rPr>
                <w:rFonts w:ascii="Times New Roman" w:hAnsi="Times New Roman" w:cs="Times New Roman"/>
                <w:sz w:val="20"/>
                <w:szCs w:val="20"/>
              </w:rPr>
              <w:t>wystają metalowe rurki/pręty;</w:t>
            </w:r>
          </w:p>
          <w:p w:rsidR="00BE7B6C" w:rsidRPr="001869E0" w:rsidRDefault="00BE7B6C" w:rsidP="00C371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E0">
              <w:rPr>
                <w:rFonts w:ascii="Times New Roman" w:hAnsi="Times New Roman" w:cs="Times New Roman"/>
                <w:sz w:val="20"/>
                <w:szCs w:val="20"/>
              </w:rPr>
              <w:t>na nieruchomości znajdują się podziemne elementy infrastruktury technicznej, w tym m.in.:</w:t>
            </w:r>
          </w:p>
          <w:p w:rsidR="00BE7B6C" w:rsidRPr="001869E0" w:rsidRDefault="00BE7B6C" w:rsidP="00C371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E0">
              <w:rPr>
                <w:rFonts w:ascii="Times New Roman" w:hAnsi="Times New Roman" w:cs="Times New Roman"/>
                <w:sz w:val="20"/>
                <w:szCs w:val="20"/>
              </w:rPr>
              <w:t>komora ciepłownicza wraz z siecią ciepłowniczą;</w:t>
            </w:r>
          </w:p>
          <w:p w:rsidR="00BE7B6C" w:rsidRPr="001869E0" w:rsidRDefault="00BE7B6C" w:rsidP="00C371E2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71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9E0">
              <w:rPr>
                <w:rFonts w:ascii="Times New Roman" w:hAnsi="Times New Roman" w:cs="Times New Roman"/>
                <w:sz w:val="20"/>
                <w:szCs w:val="20"/>
              </w:rPr>
              <w:t>sieć elektroenergetyczna eND;</w:t>
            </w:r>
          </w:p>
          <w:p w:rsidR="00BE7B6C" w:rsidRPr="00D805A9" w:rsidRDefault="00BE7B6C" w:rsidP="008F0BD7">
            <w:pPr>
              <w:pStyle w:val="Tekstpodstawowy3"/>
              <w:numPr>
                <w:ilvl w:val="0"/>
                <w:numId w:val="41"/>
              </w:numPr>
              <w:suppressAutoHyphens/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5A9">
              <w:rPr>
                <w:rFonts w:ascii="Times New Roman" w:hAnsi="Times New Roman" w:cs="Times New Roman"/>
                <w:sz w:val="20"/>
                <w:szCs w:val="20"/>
              </w:rPr>
              <w:t xml:space="preserve">posiada pośredni dostęp do drogi publicznej: </w:t>
            </w:r>
          </w:p>
          <w:p w:rsidR="00BE7B6C" w:rsidRPr="00D805A9" w:rsidRDefault="00BE7B6C" w:rsidP="008F0BD7">
            <w:pPr>
              <w:pStyle w:val="Tekstpodstawowy3"/>
              <w:numPr>
                <w:ilvl w:val="0"/>
                <w:numId w:val="42"/>
              </w:numPr>
              <w:tabs>
                <w:tab w:val="left" w:pos="997"/>
              </w:tabs>
              <w:suppressAutoHyphens/>
              <w:spacing w:after="0" w:line="240" w:lineRule="auto"/>
              <w:ind w:left="998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5A9">
              <w:rPr>
                <w:rFonts w:ascii="Times New Roman" w:hAnsi="Times New Roman" w:cs="Times New Roman"/>
                <w:sz w:val="20"/>
                <w:szCs w:val="20"/>
              </w:rPr>
              <w:t xml:space="preserve">ul. Unii Lubelskiej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805A9">
              <w:rPr>
                <w:rFonts w:ascii="Times New Roman" w:hAnsi="Times New Roman" w:cs="Times New Roman"/>
                <w:sz w:val="20"/>
                <w:szCs w:val="20"/>
              </w:rPr>
              <w:t xml:space="preserve"> poprzez działkę 5/14 (współwłasność Miasta Poznania </w:t>
            </w:r>
            <w:r w:rsidRPr="00D805A9">
              <w:rPr>
                <w:rFonts w:ascii="Times New Roman" w:hAnsi="Times New Roman" w:cs="Times New Roman"/>
                <w:sz w:val="20"/>
                <w:szCs w:val="20"/>
              </w:rPr>
              <w:br/>
              <w:t>i spółki handlowej),</w:t>
            </w:r>
          </w:p>
          <w:p w:rsidR="00BE7B6C" w:rsidRPr="0006735C" w:rsidRDefault="00BE7B6C" w:rsidP="008F0BD7">
            <w:pPr>
              <w:pStyle w:val="Akapitzlist"/>
              <w:numPr>
                <w:ilvl w:val="0"/>
                <w:numId w:val="42"/>
              </w:numPr>
              <w:tabs>
                <w:tab w:val="left" w:pos="997"/>
              </w:tabs>
              <w:spacing w:after="0" w:line="240" w:lineRule="auto"/>
              <w:ind w:left="99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5C">
              <w:rPr>
                <w:rFonts w:ascii="Times New Roman" w:hAnsi="Times New Roman" w:cs="Times New Roman"/>
                <w:sz w:val="20"/>
                <w:szCs w:val="20"/>
              </w:rPr>
              <w:t xml:space="preserve">ul. Wagrowskiej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6735C">
              <w:rPr>
                <w:rFonts w:ascii="Times New Roman" w:hAnsi="Times New Roman" w:cs="Times New Roman"/>
                <w:sz w:val="20"/>
                <w:szCs w:val="20"/>
              </w:rPr>
              <w:t xml:space="preserve"> poprzez działki: 5/14 (współwłasność Miasta Poznania </w:t>
            </w:r>
            <w:r w:rsidRPr="0006735C">
              <w:rPr>
                <w:rFonts w:ascii="Times New Roman" w:hAnsi="Times New Roman" w:cs="Times New Roman"/>
                <w:sz w:val="20"/>
                <w:szCs w:val="20"/>
              </w:rPr>
              <w:br/>
              <w:t>i spółki handlowej), 46/4 (współwłasność: spółki handlowej i osoby fizycznej), 15/2 część (własność Skarbu Państwa, w adm. ZDM) i 15/4 część (własność Skarbu Państwa, trwały zarząd Zakładu Poprawczego w Poznaniu),</w:t>
            </w:r>
          </w:p>
          <w:p w:rsidR="00BE7B6C" w:rsidRPr="00D805A9" w:rsidRDefault="00BE7B6C" w:rsidP="008F0BD7">
            <w:pPr>
              <w:pStyle w:val="Tekstpodstawowy3"/>
              <w:suppressAutoHyphens/>
              <w:spacing w:after="4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5A9">
              <w:rPr>
                <w:rFonts w:ascii="Times New Roman" w:hAnsi="Times New Roman" w:cs="Times New Roman"/>
                <w:sz w:val="20"/>
                <w:szCs w:val="20"/>
              </w:rPr>
              <w:t>działki: 5/14, 46/4, 15/2 i 15/4 przeznaczone są w miejscowym planie zagospodarowania przestrzennego pod drogę wewnętrzną (oznaczoną symbolem 1KDW);</w:t>
            </w:r>
          </w:p>
          <w:p w:rsidR="00BE7B6C" w:rsidRPr="00A93FC8" w:rsidRDefault="00BE7B6C" w:rsidP="00C371E2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najbliższe otoczenie stanowią niezabudowane i niezagospodarowane działki gruntu, obiekty usługowe, produkcyjne i magazynowe, ulice: Hetmańska (jedna z głównych arterii komunikacyjnych miasta), zmodernizowana Unii Lubelskiej wraz z pętlą tramwajową, Żegrze oraz rondo Żegrze;</w:t>
            </w:r>
          </w:p>
          <w:p w:rsidR="00BE7B6C" w:rsidRPr="008A262A" w:rsidRDefault="00BE7B6C" w:rsidP="008A262A">
            <w:pPr>
              <w:pStyle w:val="Akapitzlist"/>
              <w:numPr>
                <w:ilvl w:val="0"/>
                <w:numId w:val="2"/>
              </w:numPr>
              <w:tabs>
                <w:tab w:val="num" w:pos="289"/>
              </w:tabs>
              <w:spacing w:after="120" w:line="240" w:lineRule="auto"/>
              <w:ind w:left="290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3FC8">
              <w:rPr>
                <w:rFonts w:ascii="Times New Roman" w:hAnsi="Times New Roman" w:cs="Times New Roman"/>
                <w:sz w:val="20"/>
                <w:szCs w:val="20"/>
              </w:rPr>
              <w:t>dalsze otoczenie tworzy zabudowa mieszkaniowa wielorodzinna wykonana w technologii</w:t>
            </w:r>
            <w:r w:rsidRPr="00A93FC8">
              <w:rPr>
                <w:rFonts w:ascii="Times New Roman" w:hAnsi="Times New Roman" w:cs="Times New Roman"/>
                <w:sz w:val="20"/>
                <w:szCs w:val="20"/>
              </w:rPr>
              <w:br/>
              <w:t>z tzw. wielkiej płyty, podstawowe obiekty użyteczności publicznej, Zakład Poprawczy, obiekty usługowo-handlowe, obiekty produkcyjno-magazynowe, tereny zieleni miejskiej oraz tereny niezabudowane.</w:t>
            </w:r>
            <w:r w:rsidRPr="008A262A">
              <w:rPr>
                <w:rFonts w:ascii="Times New Roman" w:hAnsi="Times New Roman" w:cs="Times New Roman"/>
                <w:color w:val="76923C"/>
                <w:spacing w:val="-4"/>
                <w:sz w:val="20"/>
                <w:szCs w:val="20"/>
              </w:rPr>
              <w:t xml:space="preserve"> </w:t>
            </w:r>
          </w:p>
        </w:tc>
      </w:tr>
      <w:tr w:rsidR="00BE7B6C" w:rsidRPr="001E185F">
        <w:tc>
          <w:tcPr>
            <w:tcW w:w="2552" w:type="dxa"/>
          </w:tcPr>
          <w:p w:rsidR="00BE7B6C" w:rsidRPr="001E185F" w:rsidRDefault="00BE7B6C" w:rsidP="00C371E2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Przeznaczenie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i sposób</w:t>
            </w:r>
          </w:p>
          <w:p w:rsidR="00BE7B6C" w:rsidRPr="001E185F" w:rsidRDefault="00BE7B6C" w:rsidP="00C371E2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zagospodarowania </w:t>
            </w:r>
          </w:p>
        </w:tc>
        <w:tc>
          <w:tcPr>
            <w:tcW w:w="7938" w:type="dxa"/>
          </w:tcPr>
          <w:p w:rsidR="00BE7B6C" w:rsidRPr="00D427C4" w:rsidRDefault="00BE7B6C" w:rsidP="0077522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W miejscowym planie zagospodarowania przestrzennego „w rejonie ul. Unii Lubelskiej”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Poznaniu, zatwierdzonym uchwałą Nr XI/156/VIII/2019 Rady Miasta Poznania z dnia 14 maja 2019 r. (Dz. Urz. Woj. Wlkp.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z. 5226 z dnia 28 maja 2019 r.) przedmiotowa nieruchomość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znajduje się na obszarze oznaczonym symbolem: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5MW/U – tereny zabudowy mieszkaniowej wielor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odzinnej lub zabudowy usługowej.</w:t>
            </w:r>
          </w:p>
          <w:p w:rsidR="00BE7B6C" w:rsidRDefault="00BE7B6C" w:rsidP="00C371E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Powyższe potwierdził Wydział Urbanistyki i Architekt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ury Urzędu Miasta Poznania w piśmie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UA-IV.6724.78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.2021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26 kwietnia 2021 r. </w:t>
            </w:r>
          </w:p>
          <w:p w:rsidR="00BE7B6C" w:rsidRPr="00D427C4" w:rsidRDefault="00BE7B6C" w:rsidP="00C371E2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Dla działki 5/11 (obecnie teren działek: </w:t>
            </w:r>
            <w:r w:rsidRPr="003B3B0E">
              <w:rPr>
                <w:rFonts w:ascii="Times New Roman" w:hAnsi="Times New Roman" w:cs="Times New Roman"/>
                <w:sz w:val="20"/>
                <w:szCs w:val="20"/>
              </w:rPr>
              <w:t>12/1,</w:t>
            </w:r>
            <w:r w:rsidRPr="00D427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B3B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>, 5/14,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 xml:space="preserve"> 5/15) Prezydent Miasta Poznania wydał decyzję nr 1466/2018 r. z dnia 10 lipca 2018 r. o zezwoleniu na realizację inwestycji drogowej, dla inwestycji polegającej na rozbudowie ulicy Unii Lubelskiej na odcinku od ronda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Żegrze do nowo projektowanej pętli tramwajowo-autobusowej: (odcinek IIIA), jako część zadania: „Przebudowa trasy tramwajowej: Kórnicka – os. Lecha – rondo Żegrze wraz z budową odcinka trasy od ronda Żegrze do ul. Unii Lubelskiej”, przewidzianej do realizacji na nieruchomościach lub ich częściach: (…) obr. Żegrze ark. 15 działka 5/11.</w:t>
            </w:r>
          </w:p>
          <w:p w:rsidR="00BE7B6C" w:rsidRPr="00D427C4" w:rsidRDefault="00BE7B6C" w:rsidP="00C37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Ww. decyzja została zmieniona decyzją Wojewody Wielkopolskiego z dnia 30.01.2019 r.,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której w pkt IX orzeczono 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Ograniczenia </w:t>
            </w:r>
            <w:r w:rsidRPr="0068404C">
              <w:rPr>
                <w:rFonts w:ascii="Times New Roman" w:hAnsi="Times New Roman" w:cs="Times New Roman"/>
                <w:sz w:val="20"/>
                <w:szCs w:val="20"/>
              </w:rPr>
              <w:t>m.in.</w:t>
            </w:r>
            <w:r w:rsidRPr="00D427C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427C4">
              <w:rPr>
                <w:rFonts w:ascii="Times New Roman" w:hAnsi="Times New Roman" w:cs="Times New Roman"/>
                <w:sz w:val="20"/>
                <w:szCs w:val="20"/>
              </w:rPr>
              <w:t>względem działki 5/11, tj.:</w:t>
            </w:r>
          </w:p>
          <w:p w:rsidR="00BE7B6C" w:rsidRPr="008A262A" w:rsidRDefault="00BE7B6C" w:rsidP="008A262A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6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5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części dotyczącej sieci energetycznej i cieplnej – bezterminowo 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t>(na potrzeby związane z budową/przebudową, a także w celu wykonania czynności związanych</w:t>
            </w:r>
            <w:r w:rsidRPr="0067253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konserwacją oraz usuwaniem awarii ciągów, przewodów i urządzeń tych sieci) – </w:t>
            </w:r>
            <w:r w:rsidRPr="006725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dotyczy m.in. obszaru obecnej działki nr </w:t>
            </w:r>
            <w:r w:rsidRPr="006725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12/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BE7B6C" w:rsidRPr="008A262A" w:rsidRDefault="00BE7B6C" w:rsidP="008A262A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2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Poznańskie Inwestycje Miejskie sp. z o.o. 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>pismem nr 2274/PIM/05/21/TP/2014-11 z dnia 26 maja 2021 r. w sprawie realizacji zadania inwestycyjnego „Przebudowa trasy tramwajowej:  Kórnicka – os. Lecha – rondo Żegrze wraz z budową odcinka trasy od ronda Żegrze do ul. Unii Lubelskiej” poinformowała, że</w:t>
            </w:r>
            <w:r w:rsidRPr="008A2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8A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wszystkie roboty budowlane realizowane na podstawie 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A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decyzji ZRID  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A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>o której  mowa powyżej (…)</w:t>
            </w:r>
            <w:r w:rsidRPr="008A26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zostały wykonane oraz odebrane w 2020 r.</w:t>
            </w:r>
            <w:r w:rsidRPr="008A26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7B6C" w:rsidRDefault="00BE7B6C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B6C" w:rsidRDefault="00BE7B6C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Miejski Konserwator Zabytków w Poznaniu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w piśmie nr MKZ-XII.4125.7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.2021 z dnia 10 maja 2021 r., dotyczącym nieruchomości położonej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Poznaniu przy ulicy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Unii Lubelskiej – obr. Żegrze ark.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 działka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 12/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 xml:space="preserve">poinformował m.in., że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ww. działka znajduje się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poza strefą ochrony konserwatorskiej. Nieruchomość nie jest indywidualnie wpisana do rejestru zabytków. Na przedmiotowym obszarze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występują znane dotychczas stanowiska archeologiczne. Ze stanowiska archeologiczno-konserwatorskiego nie zgłaszamy żadnych zastrzeżeń.</w:t>
            </w:r>
          </w:p>
          <w:p w:rsidR="00BE7B6C" w:rsidRPr="0088060A" w:rsidRDefault="00BE7B6C" w:rsidP="00C371E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w razie przypadkowego odkrycia przez ekipę budowlaną obiektów co do których istnieje przypuszczenie, że są zabytkami należy, zgodnie z art. 32 Ustawy o Ochronie Zabytków i Opiece nad Zabytkami (t.j. Dz. U. 2021 r. poz. 710) zabezpieczyć znalezisko i zgłosić ten fakt do Biura Miejskiego Konserwatora Zabytków </w:t>
            </w:r>
            <w:r w:rsidRPr="0088060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806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</w:p>
          <w:p w:rsidR="00BE7B6C" w:rsidRPr="00D805A9" w:rsidRDefault="00BE7B6C" w:rsidP="00C371E2">
            <w:pPr>
              <w:pStyle w:val="Tekstpodstawowy"/>
              <w:spacing w:before="60"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D805A9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Tekst i rysunek planu miejscowego obejmującego ten teren są dostępne na stronie internetowej: www.mpu.pl.</w:t>
            </w:r>
          </w:p>
          <w:p w:rsidR="00BE7B6C" w:rsidRPr="001E185F" w:rsidRDefault="00BE7B6C" w:rsidP="00C371E2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Integralną częścią mpzp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„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rejonie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Unii Lubelskiej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” w Poznaniu jest rysunek planu, zatem konieczne jest łączne czytanie części tekstowej i graficznej planu, co da kompletną informację o możliwościach zagospodarowania nieruchomości i ewentualnych ograniczeniach.</w:t>
            </w:r>
          </w:p>
        </w:tc>
      </w:tr>
      <w:tr w:rsidR="00BE7B6C" w:rsidRPr="001E185F">
        <w:trPr>
          <w:trHeight w:val="381"/>
        </w:trPr>
        <w:tc>
          <w:tcPr>
            <w:tcW w:w="2552" w:type="dxa"/>
          </w:tcPr>
          <w:p w:rsidR="00BE7B6C" w:rsidRPr="001E185F" w:rsidRDefault="00BE7B6C" w:rsidP="00C371E2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7938" w:type="dxa"/>
          </w:tcPr>
          <w:p w:rsidR="00BE7B6C" w:rsidRPr="001E185F" w:rsidRDefault="00BE7B6C" w:rsidP="00C371E2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Sprzedaż w trybie przetargu ustnego nieograniczonego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BE7B6C" w:rsidRPr="001E185F">
        <w:trPr>
          <w:trHeight w:val="437"/>
        </w:trPr>
        <w:tc>
          <w:tcPr>
            <w:tcW w:w="2552" w:type="dxa"/>
          </w:tcPr>
          <w:p w:rsidR="00BE7B6C" w:rsidRPr="00881013" w:rsidRDefault="00BE7B6C" w:rsidP="00482C56">
            <w:pPr>
              <w:pStyle w:val="Akapitzlist"/>
              <w:numPr>
                <w:ilvl w:val="0"/>
                <w:numId w:val="13"/>
              </w:numPr>
              <w:spacing w:beforeLines="60" w:before="144"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:rsidR="00BE7B6C" w:rsidRPr="001E185F" w:rsidRDefault="00BE7B6C" w:rsidP="00482C56">
            <w:pPr>
              <w:spacing w:beforeLines="60" w:before="144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BEB">
              <w:rPr>
                <w:rFonts w:ascii="Times New Roman" w:hAnsi="Times New Roman" w:cs="Times New Roman"/>
                <w:sz w:val="20"/>
                <w:szCs w:val="20"/>
              </w:rPr>
              <w:t>18 000 000,- zł (słownie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złotych: osiemnaście milionów) – w tym 23% podatku VAT.</w:t>
            </w:r>
          </w:p>
        </w:tc>
      </w:tr>
      <w:tr w:rsidR="00BE7B6C" w:rsidRPr="001E185F">
        <w:tc>
          <w:tcPr>
            <w:tcW w:w="2552" w:type="dxa"/>
          </w:tcPr>
          <w:p w:rsidR="00BE7B6C" w:rsidRPr="001E185F" w:rsidRDefault="00BE7B6C" w:rsidP="00C371E2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BE7B6C" w:rsidRPr="001E185F" w:rsidRDefault="00BE7B6C" w:rsidP="00C371E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BE7B6C" w:rsidRPr="001E185F">
        <w:tc>
          <w:tcPr>
            <w:tcW w:w="2552" w:type="dxa"/>
            <w:tcBorders>
              <w:bottom w:val="double" w:sz="4" w:space="0" w:color="auto"/>
            </w:tcBorders>
          </w:tcPr>
          <w:p w:rsidR="00BE7B6C" w:rsidRPr="001E185F" w:rsidRDefault="00BE7B6C" w:rsidP="00C371E2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BE7B6C" w:rsidRPr="00DE247D" w:rsidRDefault="00BE7B6C" w:rsidP="00C371E2">
            <w:pPr>
              <w:numPr>
                <w:ilvl w:val="0"/>
                <w:numId w:val="18"/>
              </w:numPr>
              <w:tabs>
                <w:tab w:val="clear" w:pos="360"/>
                <w:tab w:val="num" w:pos="322"/>
                <w:tab w:val="num" w:pos="720"/>
              </w:tabs>
              <w:spacing w:before="60" w:after="0" w:line="240" w:lineRule="auto"/>
              <w:ind w:left="323" w:hanging="323"/>
              <w:jc w:val="both"/>
              <w:rPr>
                <w:rFonts w:ascii="Times New Roman" w:hAnsi="Times New Roman" w:cs="Times New Roman"/>
                <w:snapToGrid w:val="0"/>
                <w:kern w:val="20"/>
                <w:sz w:val="20"/>
                <w:szCs w:val="20"/>
                <w:lang w:eastAsia="pl-PL"/>
              </w:rPr>
            </w:pP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Wyznacza się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6 tygodni, licząc od dnia wywieszenia wykazu do złożenia wniosku </w:t>
            </w: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przez osoby, którym przysługuje pierwszeństwo w nabyciu nieruchomości,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 xml:space="preserve"> na podst. art. 34 ust. 1 pkt 2 ustawy z dnia 21.08.1997 r. o gospodarce nieruchomościami</w:t>
            </w:r>
            <w:r>
              <w:rPr>
                <w:rFonts w:ascii="Times New Roman" w:hAnsi="Times New Roman" w:cs="Times New Roman"/>
                <w:kern w:val="20"/>
                <w:sz w:val="20"/>
                <w:szCs w:val="20"/>
              </w:rPr>
              <w:br/>
              <w:t>(Dz. U. z 2020 r. poz. 1990 ze zm.</w:t>
            </w:r>
            <w:r w:rsidRPr="00DE247D">
              <w:rPr>
                <w:rFonts w:ascii="Times New Roman" w:hAnsi="Times New Roman" w:cs="Times New Roman"/>
                <w:kern w:val="20"/>
                <w:sz w:val="20"/>
                <w:szCs w:val="20"/>
              </w:rPr>
              <w:t>).</w:t>
            </w:r>
          </w:p>
          <w:p w:rsidR="00BE7B6C" w:rsidRPr="00DE247D" w:rsidRDefault="00BE7B6C" w:rsidP="00C371E2">
            <w:pPr>
              <w:tabs>
                <w:tab w:val="num" w:pos="720"/>
              </w:tabs>
              <w:spacing w:after="0"/>
              <w:ind w:left="3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47D">
              <w:rPr>
                <w:rFonts w:ascii="Times New Roman" w:hAnsi="Times New Roman" w:cs="Times New Roman"/>
                <w:b/>
                <w:bCs/>
                <w:kern w:val="20"/>
                <w:sz w:val="20"/>
                <w:szCs w:val="20"/>
              </w:rPr>
              <w:t>Osoby</w:t>
            </w:r>
            <w:r w:rsidRPr="00DE2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o których mowa powyżej, korzystają z pierwszeństwa w nabyciu nieruchomości, jeżeli złożą oświadczenie, że wyrażają zgodę na cenę ustaloną w sposób określony w ustawie </w:t>
            </w:r>
            <w:r w:rsidRPr="00DE247D">
              <w:rPr>
                <w:rFonts w:ascii="Times New Roman" w:hAnsi="Times New Roman" w:cs="Times New Roman"/>
                <w:sz w:val="20"/>
                <w:szCs w:val="20"/>
              </w:rPr>
              <w:t>(zgodnie z art. 34 ust. 5 ww. ustawy).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BE7B6C" w:rsidRPr="002568AD" w:rsidRDefault="00BE7B6C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568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Na nabywcy spoczywa obowiązek podatkowy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w podatku od nieruchomości wynikający</w:t>
            </w:r>
            <w:r w:rsidRPr="002568A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568AD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lub w przypadku użytków rolnych obowiązek podatkowy w podatku rolnym wynikający z ustawy z dnia 15 listopada 1984 r. o podatku rolnym (Dz. U. z 2020 r. poz. 333).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3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wyłączenia gruntów z produkcji rolniczej lub leśnej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dnia 3 lutego 1995 r. o ochronie gruntów rolnych i leśnych (Dz. U. z 2021 r. poz. 1326).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miejscowego planu zagospodarowania przestrzennego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przeznaczeniu terenu sporządzonej przez Wydział Urbanistyki i Architektury Urzędu Miasta Poznania;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jej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braku) </w:t>
            </w: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przyłączenia się do istniejących mediów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aj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ą poszczególni gestorzy sieci przesyłowych;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określ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Zarząd Dróg Miejskich.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r. poz.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1098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:rsidR="00BE7B6C" w:rsidRPr="001E185F" w:rsidRDefault="00BE7B6C" w:rsidP="00C371E2">
            <w:pPr>
              <w:pStyle w:val="Akapitzlist"/>
              <w:numPr>
                <w:ilvl w:val="0"/>
                <w:numId w:val="18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deksu cywilnego (Dz. 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z 2020 r. poz. 1740 ze zm.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a kwestię ustanowienia służebności przesyłu na rzecz gestorów sieci regulują art. 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1E185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1E185F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BE7B6C" w:rsidRPr="00DB4BEB" w:rsidRDefault="00BE7B6C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B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Spółka Akcyjna</w:t>
            </w:r>
            <w:r w:rsidRPr="00DB4BEB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DW/IBM/093/37945/2021 z dnia 6 maja 2021 r.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dotyczącym nieruchomości położonej przy ul. Unii Lubelskiej – obr. Że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grze ark. 15 m.in. działki 12/2 </w:t>
            </w:r>
            <w:r w:rsidRPr="00DB4BEB">
              <w:rPr>
                <w:rFonts w:ascii="Times New Roman" w:hAnsi="Times New Roman" w:cs="Times New Roman"/>
                <w:sz w:val="20"/>
                <w:szCs w:val="20"/>
              </w:rPr>
              <w:t>poinformowała, że: (…)</w:t>
            </w:r>
          </w:p>
          <w:p w:rsidR="00BE7B6C" w:rsidRPr="00DB4BEB" w:rsidRDefault="00BE7B6C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4BE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1. Odnośnie istniejącego uzbrojenia na wysokości przedmiotowej nieruchomości </w:t>
            </w:r>
            <w:r w:rsidRPr="0090055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E7B6C" w:rsidRDefault="00BE7B6C" w:rsidP="0003023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wodociągowa o średnicy 315 mm z rur PE.</w:t>
            </w:r>
          </w:p>
          <w:p w:rsidR="00BE7B6C" w:rsidRDefault="00BE7B6C" w:rsidP="0003023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 xml:space="preserve">w ramach budowy sieci wodociągowej w ulicy Unii Lubelskiej, został wykonany, poza pas uliczny ulicy Unii Lubelskiej fragment wodociągu, o średnicy 225 mm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z rur PE, który umożliwi dalszą rozbudowę sieci wodociągowej w ww. drodze.</w:t>
            </w:r>
          </w:p>
          <w:p w:rsidR="00BE7B6C" w:rsidRDefault="00BE7B6C" w:rsidP="0003023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sanitarnej o średnicy 600 mm z rur wipro poddana renowacji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2019 r. (sieć czynna i stanowiąca własność AQUANET SA.).</w:t>
            </w:r>
          </w:p>
          <w:p w:rsidR="00BE7B6C" w:rsidRDefault="00BE7B6C" w:rsidP="0003023E">
            <w:pPr>
              <w:pStyle w:val="Akapitzlist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kierunku działki nr geod. 5/14 (drogi oznaczonej w Miejscowym planie zagospodarowania przestrzennego w rejonie ulicy Unii Lubelskiej jako 1KDW),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ramach realizacji rozbudowy linii tramwajowej na odcinku od ronda Żegrze do pętli tramwajowo-autobusowej planowanej przy ul. Unii Lubelskiej, został wykonany poza pas uliczny ulicy Unii Lubelskiej, fragment kanału sanitarnego,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o średnicy 250 mm z rur kamionkowych.</w:t>
            </w:r>
          </w:p>
          <w:p w:rsidR="00BE7B6C" w:rsidRPr="00C84508" w:rsidRDefault="00BE7B6C" w:rsidP="00C371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Odnośnie infrastruktury wod.-kan. na terenie działki nr geod. 12/2 </w:t>
            </w:r>
            <w:r w:rsidRPr="0090055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E7B6C" w:rsidRPr="00C84508" w:rsidRDefault="00BE7B6C" w:rsidP="00C371E2">
            <w:pPr>
              <w:pStyle w:val="Akapitzlist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 branżową ewidencją uzbrojenia terenu na ww. działkach nr geod. 12/2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242635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brak sieci wod.-kan. będących własnością lub eksploatowanych przez AQUANET S.A. Ponadto na sąsiadujących z przedmiotową działką nieruchomościach brak uzbrojenia wod.-kan. należącego do naszej Spółki lub przez nią eksploatowanego, które ograniczałoby ewentualne zagospodarowanie działki nr geod. 12/2. </w:t>
            </w:r>
          </w:p>
          <w:p w:rsidR="00BE7B6C" w:rsidRPr="00C84508" w:rsidRDefault="00BE7B6C" w:rsidP="00C371E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BE7B6C" w:rsidRDefault="00BE7B6C" w:rsidP="00173A17">
            <w:pPr>
              <w:pStyle w:val="Akapitzlist"/>
              <w:spacing w:after="120" w:line="240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Możliwość przyłączenia nieruchomości do sieci wodociągowej, kanalizacji sanitarnej zostanie określona w formie opinii, na wniosek inwestora, po podaniu przez niego zapotrzebowania wody i ilości odprowadzanych ścieków oraz rodzaju zabudowy, przedstawionej na planie zagospodarowania.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 xml:space="preserve">(…). </w:t>
            </w:r>
          </w:p>
          <w:p w:rsidR="00BE7B6C" w:rsidRPr="00C84508" w:rsidRDefault="00BE7B6C" w:rsidP="00C371E2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Aquanet Retencja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w imieniu Aquanet S.A.</w:t>
            </w:r>
            <w:r w:rsidRPr="00C845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 xml:space="preserve">pismem nr DW/WO/44097/2021 z dnia 25 maja 2021 r.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dotyczącym nieruchomości położonej przy ul. Unii Lubelskiej – obr. Że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grze ark. 15 m.in. działki 12/2 poinformowała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, że: (…)</w:t>
            </w:r>
          </w:p>
          <w:p w:rsidR="00BE7B6C" w:rsidRPr="00242635" w:rsidRDefault="00BE7B6C" w:rsidP="00C371E2">
            <w:pPr>
              <w:pStyle w:val="Akapitzlist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Odnośnie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istniejącego uzbrojenia na terenie nieru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chomości </w:t>
            </w:r>
            <w:r w:rsidRPr="0003023E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E7B6C" w:rsidRPr="00C84508" w:rsidRDefault="00BE7B6C" w:rsidP="00C371E2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Przez teren wnioskowanej nieruchomości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przebiega sieć kanalizacji deszczowej będąca w ewidencji Gestora sieci kanalizacji deszczowej na terenie m. Poznania.</w:t>
            </w:r>
          </w:p>
          <w:p w:rsidR="00BE7B6C" w:rsidRPr="00C84508" w:rsidRDefault="00BE7B6C" w:rsidP="00C371E2">
            <w:pPr>
              <w:pStyle w:val="Akapitzlist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Odnośnie istniejącego uzbrojenia na wysokości przedmiotowej nieruchomości </w:t>
            </w:r>
            <w:r w:rsidRPr="0003023E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E7B6C" w:rsidRPr="00C84508" w:rsidRDefault="00BE7B6C" w:rsidP="00C371E2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ul. Unii Lubelskiej, na wysokości ww. nieruchomości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zlokalizowana jest sieć kanalizacji deszczowej o średnicy 1000 mm z rur żelbetowych, która znajduje się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ewidencji Gestora sieci kanalizacji deszczowej na terenie m. Poznania.</w:t>
            </w:r>
          </w:p>
          <w:p w:rsidR="00BE7B6C" w:rsidRPr="00C84508" w:rsidRDefault="00BE7B6C" w:rsidP="00C371E2">
            <w:pPr>
              <w:pStyle w:val="Akapitzlist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Pozostałe informacje</w:t>
            </w:r>
          </w:p>
          <w:p w:rsidR="00BE7B6C" w:rsidRDefault="00BE7B6C" w:rsidP="00EC005F">
            <w:pPr>
              <w:pStyle w:val="Akapitzlist"/>
              <w:spacing w:after="6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Możliwość przyłączenia nieruchomości do sieci kanalizacji deszczowej zostanie określona w formie opinii, na wniosek inwestora, po podaniu przez niego zapotrzebowania ilości odprowadzanych wód opadowych i roztopowych oraz rodzaju zabudowy, przedstawi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onej na planie zagospodarowania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Pr="00C8450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C845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E7B6C" w:rsidRPr="00173A17" w:rsidRDefault="00BE7B6C" w:rsidP="00173A17">
            <w:pPr>
              <w:pStyle w:val="Akapitzlist"/>
              <w:numPr>
                <w:ilvl w:val="0"/>
                <w:numId w:val="18"/>
              </w:numPr>
              <w:tabs>
                <w:tab w:val="clear" w:pos="360"/>
                <w:tab w:val="num" w:pos="289"/>
              </w:tabs>
              <w:spacing w:after="12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2F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Enea Operator sp. z o.o.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 xml:space="preserve"> pismem nr OD5/MU1/K/2021/216 z dnia 19 kwietnia 2021 r., dotyczącym nieruchomości położonej przy ul. Unii Lubelskiej – obr. Żegrze ark. 15 </w:t>
            </w:r>
            <w:r w:rsidRPr="002545EB">
              <w:rPr>
                <w:rFonts w:ascii="Times New Roman" w:hAnsi="Times New Roman" w:cs="Times New Roman"/>
                <w:sz w:val="20"/>
                <w:szCs w:val="20"/>
              </w:rPr>
              <w:t xml:space="preserve">działki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12/2 poinformowała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 xml:space="preserve">, że: (…) </w:t>
            </w:r>
            <w:r w:rsidRPr="00412F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ww. </w:t>
            </w:r>
            <w:r w:rsidRPr="002545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działce gruntu nie znajdują się</w:t>
            </w:r>
            <w:r w:rsidRPr="00816E26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412F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urządzenia elektroenergetyczne będące częścią majątku 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412F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Spółki. Jednocześnie informujemy, że w </w:t>
            </w:r>
            <w:r w:rsidRPr="00412FF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pobliżu </w:t>
            </w:r>
            <w:r w:rsidRPr="002545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przedmiotowej nieruchomości nie znajduje się infrastruktura elektroenergetyczna ograniczająca możliwość zabudowy/korzystania z ww. działki.</w:t>
            </w:r>
            <w:r w:rsidRPr="00412F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7B6C" w:rsidRDefault="00BE7B6C" w:rsidP="00C371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E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wiedzy, mogłoby wprowadzić w błąd potencjalnego nabywcę.</w:t>
            </w:r>
          </w:p>
          <w:p w:rsidR="00BE7B6C" w:rsidRDefault="00BE7B6C" w:rsidP="00C371E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7B6C" w:rsidRPr="0081020C" w:rsidRDefault="00BE7B6C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PSGPO.ZMSM.763.6140.106969.21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10 maja 2021 r. dotyczącym nieruchomości położonej przy ul. Unii Lubelskiej – obr. Żegrze ark. 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 12/2, poinformowała, że: (…)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istnieje możliwość przyłączenia w/w nieruchomości do sieci gazowej, od istniejących gazociągów średniego ciśnienia dn 180 PE, dn 125 PE w ul. Unii Lubelskiej w Poznaniu.</w:t>
            </w:r>
          </w:p>
          <w:p w:rsidR="00BE7B6C" w:rsidRPr="0081020C" w:rsidRDefault="00BE7B6C" w:rsidP="00C371E2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na przedmiotow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ej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dział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Polska Spółka Gazownictwa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sp. z o.o. Oddział Zakład Gazowniczy w Poznaniu nie posiada żadnej infrastruktury gazowej. </w:t>
            </w:r>
          </w:p>
          <w:p w:rsidR="00BE7B6C" w:rsidRPr="00173A17" w:rsidRDefault="00BE7B6C" w:rsidP="00173A17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3A17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W sprawie szczegółowych warunków technicznych podłączenia do sieci gazowej należy wystąpić z wnioskiem do Polskiej Spółki Gazownictwa sp. z o.o. Oddział Zakład Gazowniczy w Poznaniu, ul. Za Groblą 8, Dział Obsługi Klienta – Sekcja Przyłączania </w:t>
            </w:r>
            <w:r w:rsidRPr="00173A1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(…).</w:t>
            </w:r>
          </w:p>
          <w:p w:rsidR="00BE7B6C" w:rsidRPr="00173A17" w:rsidRDefault="00BE7B6C" w:rsidP="00173A17">
            <w:pPr>
              <w:pStyle w:val="Akapitzlist"/>
              <w:spacing w:before="120"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E7B6C" w:rsidRPr="0081020C" w:rsidRDefault="00BE7B6C" w:rsidP="00173A17">
            <w:pPr>
              <w:pStyle w:val="Akapitzlist"/>
              <w:numPr>
                <w:ilvl w:val="0"/>
                <w:numId w:val="18"/>
              </w:numPr>
              <w:spacing w:before="120" w:after="0" w:line="240" w:lineRule="auto"/>
              <w:ind w:left="357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TI/I/DCH-2.6-1073/2021 z dnia 26 kwietnia 2021 r.,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położonej przy ul. Unii Lubelskiej – obr. Żegrze ark. 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 xml:space="preserve"> 12/2 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poinformowała m.in., że: (…) </w:t>
            </w:r>
            <w:r w:rsidRPr="008102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na powyższej nieruchomości</w:t>
            </w:r>
            <w:r w:rsidRPr="008102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102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zlokalizowana jest podziemna, kanałowa sieć cieplna 2xDN500 i część komory ciepłowniczej (działka nr 12/2)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3926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(…). </w:t>
            </w:r>
          </w:p>
          <w:p w:rsidR="00BE7B6C" w:rsidRPr="00173A17" w:rsidRDefault="00BE7B6C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3A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Wyżej wymieniona infrastruktura techniczna stanowi naszą własność, znajduje się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173A1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ewidencji środków trwałych Veolii Energii Poznań S.A. oraz jest czynna i użytkowana. Nie prowadzimy ponadto żadnych prac zmierzających do przełożenia bądź likwidacji któregokolwiek z jej elementów. </w:t>
            </w:r>
            <w:r w:rsidRPr="00173A17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BE7B6C" w:rsidRPr="0081020C" w:rsidRDefault="00BE7B6C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wyżej wymienionej nieruchomości występują ograniczenia w zabudowie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zagospodarowaniu terenu. Należy zachować pas eksploatacyjny wynoszący 3 m od zewnętrznej ściany kanału </w:t>
            </w:r>
            <w:r w:rsidRPr="003926D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a ściana budynku/budowli musi być odporna na działanie nośnika ciepła o temperaturze wynoszącej 125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ym w:font="Symbol" w:char="F0B0"/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 i ciśnieniu wynoszącym 1,6 MPa. Ponadto na kanale </w:t>
            </w:r>
            <w:r w:rsidRPr="003926D4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 można wykonywać nasadzeń drzew i krzewów. </w:t>
            </w:r>
          </w:p>
          <w:p w:rsidR="00BE7B6C" w:rsidRPr="0081020C" w:rsidRDefault="00BE7B6C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ograniczenia w zakresie pasa eksploatacyjnego i odporności ściany budynku/budowli na działanie temperatury i ciśnienia generuje również nasza infrastruktura zlokalizowana na działce nr 5/12, ark 15, obręb Żegrze.</w:t>
            </w:r>
          </w:p>
          <w:p w:rsidR="00BE7B6C" w:rsidRPr="0081020C" w:rsidRDefault="00BE7B6C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Istnieje możliwość, na koszt inwestora, przełożenia infrastruktury technicznej. W tym przypadku inwestor musi wystąpić do naszej spółki z wnioskiem o wydanie warunków technicznych na przełożenie infrastruktury technicznej. Dokumentacja projektowa musi być wykonana zgodnie z ,,Wytycznymi do projektowania sieci i węzłów cieplnych” i uzgodniona przez nasze służby techniczne, a termin realizacji uzgodniony z naszymi służbami eksploatacyjnymi.</w:t>
            </w:r>
          </w:p>
          <w:p w:rsidR="00BE7B6C" w:rsidRDefault="00BE7B6C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2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Wyżej wymieniona nieruchomość posiada dostęp do miejskiej sieci cieplnej. W przypadku chęci podłączenia, należy wystąpić z wnioskiem o przyłączenie do Wydziału Rozwoju Miejskiej Sieci Cieplnej </w:t>
            </w:r>
            <w:r w:rsidRPr="0081020C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BE7B6C" w:rsidRDefault="00BE7B6C" w:rsidP="00C371E2">
            <w:pPr>
              <w:pStyle w:val="Akapitzlist"/>
              <w:tabs>
                <w:tab w:val="num" w:pos="360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B6C" w:rsidRPr="004530FF" w:rsidRDefault="00BE7B6C" w:rsidP="00CD4A74">
            <w:pPr>
              <w:pStyle w:val="Akapitzlist"/>
              <w:numPr>
                <w:ilvl w:val="0"/>
                <w:numId w:val="18"/>
              </w:numPr>
              <w:spacing w:after="12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D4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CD4A74">
              <w:rPr>
                <w:rFonts w:ascii="Times New Roman" w:hAnsi="Times New Roman" w:cs="Times New Roman"/>
                <w:sz w:val="20"/>
                <w:szCs w:val="20"/>
              </w:rPr>
              <w:t xml:space="preserve"> pismem nr IU.PN.0718.135.1.2021 z dnia 11 października 2021 r. poinformował m.in., </w:t>
            </w:r>
            <w:r w:rsidRPr="0003023E">
              <w:rPr>
                <w:rFonts w:ascii="Times New Roman" w:hAnsi="Times New Roman" w:cs="Times New Roman"/>
                <w:sz w:val="20"/>
                <w:szCs w:val="20"/>
              </w:rPr>
              <w:t xml:space="preserve">że  (…) 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 nr 12/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ark. 15, obręb Żegrze objęta jest obowiązującym mpzp „w rejonie ulicy Unii Lubelskiej” w Poznaniu </w:t>
            </w:r>
            <w:r w:rsidRPr="002545EB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zgodnie z którym zlokalizowana jest na terenie oznaczonym symbolem 5MW/U (tereny zabudowy mieszkaniowej wielorodzinnej lub usługowej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 W/w plan miejscowy ustala w §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12, pkt. 14 „dostęp dla samochodów do przyległych dróg publicznych, z wy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jątkiem terenów IKD-G, 2KD-G i 1</w:t>
            </w:r>
            <w:r w:rsidRPr="003A3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KD-Z, lub do dróg publicznych poprzez drogi wewnętrzne”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Nieruchomość posiada dostęp:</w:t>
            </w:r>
          </w:p>
          <w:p w:rsidR="00BE7B6C" w:rsidRPr="0006735C" w:rsidRDefault="00BE7B6C" w:rsidP="00CD4A74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pośredni do drogi publicznej ul. Wagrowskiej poprzez nieruchomości ozn.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geodezyjnie obręb Ż</w:t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egrze, ark. 15, dz. 5/14 (nieruchomość w 50% Miasta Poznania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w 50% Spółki Agrobex), obręb Ż</w:t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egrze, ark. 13, dz. 46/4 (własność prywatna),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dz. 15/2 (w adm. ZDM),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dz. 15/4 </w:t>
            </w:r>
            <w:r w:rsidRPr="000673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06735C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BE7B6C" w:rsidRPr="00326F10" w:rsidRDefault="00BE7B6C" w:rsidP="00CD4A74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pośredni do drogi publicznej ul. Unii Lubelsk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iej poprzez nieruchomość obręb Ż</w:t>
            </w:r>
            <w:r w:rsidRPr="00326F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egrze, ark. 15, dz. 5/14 (nieruchomość w 50% Miasta 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oznania i w 50% Spółki Agrobex).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Wobec powyższego obs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ługa komunikacyjna </w:t>
            </w:r>
            <w:r w:rsidRPr="002545EB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działki 12/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winna odbywać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się 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poprzez drogę wewnętrzną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1KDW za zgodą jej właścicieli.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ZDM zawarł umowę partycypacyjną z Inwestorem Murapol Rea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 Estate S.A. na budowę drogi 1</w:t>
            </w:r>
            <w:r w:rsidRPr="006557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 oraz jest w trakcie procedowania umowy partycypacyjnej z Firmą Agrobex sp.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o.o. na realizację odcinka drogi 1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 (w zakresi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 dz. 5/14). </w:t>
            </w:r>
            <w:r w:rsidRPr="0003023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Realizacja drogi 1KDW nastąpi kosztem i staraniem Inwestorów oraz zostanie przekazana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nieodpłatnie na rzecz miasta Poznania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E7B6C" w:rsidRPr="00CB51D7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right="-79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Nabywca nieruchomości 12/2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jest zobowiązany do: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wystąpienia do ZDM o określenie obsługi komunikacyjnej z przedłożeniem planu zagospodarowania terenu oraz określonym generowanym ruchem kołowym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odniesieniu do relacji ul. Wagrowska/ ul. Unii Lubelskiej.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partycypowania w kosztach (tzn. kosztach projektowania, uzgadnia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nia i budowy) drogi o symbolu 1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 na odcinku od ul. Wagrowskiej do ul. Unii Lubelskiej.</w:t>
            </w:r>
          </w:p>
          <w:p w:rsidR="00BE7B6C" w:rsidRPr="00881013" w:rsidRDefault="00BE7B6C" w:rsidP="00CD4A7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ysokość ww</w:t>
            </w:r>
            <w:r w:rsidRPr="00881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partycypacji winna odpowiadać wielkości generowanego ruchu kołowego do obsługi dz. 12/2.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zaopiniowania z Inwestorami (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pk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 4) włączenie jego terenu do 1KDW (zjazd).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 zaopiniowaniu (pozytywnym) lokalizacji zjazdu złożyć do ZDM pism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 o zgodę na lokalizację zjazdu.</w:t>
            </w:r>
          </w:p>
          <w:p w:rsidR="00BE7B6C" w:rsidRPr="00CB51D7" w:rsidRDefault="00BE7B6C" w:rsidP="00CD4A74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 xml:space="preserve">spisać </w:t>
            </w:r>
            <w:r w:rsidRPr="00CB51D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 w:color="000000"/>
              </w:rPr>
              <w:t>stosowne porozumienia z Inwestorami realizującymi budowę drogi 1KDW,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 xml:space="preserve"> które będ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>ą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 w:color="000000"/>
              </w:rPr>
              <w:t xml:space="preserve"> podstawą do zawarcia umowy z ZDM</w:t>
            </w: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B51D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(przed wystąpieniem o pozwolenie na budowę).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51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Równocześnie zaznaczamy, że: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zniszczone w czasie budowy Zespołu Budynków Wielorodzinnych z usługami, garażem podziemnym oraz zagospodarowaniem terenu i niezbędną infrastrukturą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</w:t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nawierzchnie utwardzone ul. Hetmańskiej, ul. Wagrowskiej ul. Unii Lubelskiej oraz innych dróg, którymi będzie prowadzona obsługa komunikacyjna placu budowy, muszą być odtworzone kosztem i staraniem inwestora uzgadnianej obecnie zabudowy przed oddaniem inwestycji niedrogowej do użytkowania, a w przypadku nawierzchni objętych gwarancją (ul. Unii Lubelskiej) muszą być dodatkowo zlecone gwarantowi. Zakres powyższego odtworzenia oraz szczegółowe jego warunki (w tym wykonawcę odtworzenia nawierzchni objętych gwarancją) należy oddzielnie uzgodnić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 Zarządem Dróg Miejskich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Wydziałem Remontów i Utrzymania Dróg, ale już teraz zaznaczmy, że w przypadku znacznego zniszczenia nawierzchni utwardzonych będziemy domagać się ich odtworzenia na całej obecnej szerokości i długości wskazanej przez ZDM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BE7B6C" w:rsidRDefault="00BE7B6C" w:rsidP="00CD4A7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inwestor jest zobowiązany do utrzymania przez cały okres prowadzonych prac budowlanych, związanych z realizacją ww. inwestycji niedrogowej nawierzchni sąsiednich jezdni w należytym stanie technicznym i czystości. W celu udokumentowania stanu technicznego nawierzchni ulicy, należy powiadomić ZDM (Wydział Remontów i Utrzymania Dróg) o planowanym rozpoczęciu robót budowlanych.</w:t>
            </w:r>
          </w:p>
          <w:p w:rsidR="00BE7B6C" w:rsidRPr="00881013" w:rsidRDefault="00BE7B6C" w:rsidP="00CD4A7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F60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wszystkie uzbrojenia </w:t>
            </w:r>
            <w:r w:rsidRPr="00881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lokalizowane w pasie drogowym ul. Wagrowskiej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881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(do przebudowy), projektowanej drogi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881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KDW, konieczne dla przedmiotowej zabudowy winny być wykonane przed lub najpóźniej w trakcie przebudowy, budowy ww. ulic.</w:t>
            </w:r>
          </w:p>
          <w:p w:rsidR="00BE7B6C" w:rsidRPr="00881013" w:rsidRDefault="00BE7B6C" w:rsidP="00CD4A74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856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810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wyrażamy zgody na sytuowanie miejsc postojowych, koniecznych dla planowanej inwestycji w pasach przyległych obecnych i docelowych dróg administrowanych przez ZDM</w:t>
            </w:r>
            <w:r w:rsidR="00482C56">
              <w:rPr>
                <w:noProof/>
                <w:lang w:eastAsia="pl-P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18" o:spid="_x0000_i1025" type="#_x0000_t75" style="width:1pt;height:1pt;visibility:visible">
                  <v:imagedata r:id="rId8" o:title=""/>
                </v:shape>
              </w:pict>
            </w:r>
          </w:p>
          <w:p w:rsidR="00BE7B6C" w:rsidRPr="0006735C" w:rsidRDefault="00BE7B6C" w:rsidP="00CD4A7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572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673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zakresie obsługi komunikacyjnej dla nieruchomości ozn. 12/2, ark 12, obręb Żegrze, oraz wydania opinii o możliwości jej włączenia do 1KDW, będzie wskazana po okazaniu się przez Nabywcę władania nieruchomością/lub umową wstępną/ docelową nabycia.</w:t>
            </w:r>
          </w:p>
          <w:p w:rsidR="00BE7B6C" w:rsidRPr="0006735C" w:rsidRDefault="00BE7B6C" w:rsidP="00857F74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E7B6C" w:rsidRPr="00A909BE" w:rsidRDefault="00BE7B6C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909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S.A, 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>działając w imieniu firmy</w:t>
            </w:r>
            <w:r w:rsidRPr="00A909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POLKOMTEL Infrastruktura sp. z o.o., 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 xml:space="preserve">w piśmie nr NTTG-508-2704/21 z dnia 9 czerwca 2021 r. dotyczącym nieruchomości położonej przy ul. Unii Lubelskiej – obr. Żegrze ark. 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 xml:space="preserve"> 12/2</w:t>
            </w:r>
            <w:r w:rsidRPr="00A909B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poinformowała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 xml:space="preserve">, że (…) </w:t>
            </w:r>
            <w:r w:rsidRPr="00A90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infrastruktura teletechniczna Polkomtel Infrastruktura sp. z o.o. znajduje się poza zakresem działek przewidzianych do sprzedaży.</w:t>
            </w:r>
          </w:p>
          <w:p w:rsidR="00BE7B6C" w:rsidRPr="00A909BE" w:rsidRDefault="00BE7B6C" w:rsidP="00C371E2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7B6C" w:rsidRDefault="00BE7B6C" w:rsidP="00C371E2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9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dynamicznym rozwojem świadczonych usług i rozbudową własnej infrastruktury teletechnicznej, Polkomtel Infrastruktura zastrzega sobie prawo zmiany w/w postanowień</w:t>
            </w:r>
            <w:r w:rsidRPr="00A909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E7B6C" w:rsidRPr="00A909BE" w:rsidRDefault="00BE7B6C" w:rsidP="00C371E2">
            <w:pPr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B6C" w:rsidRDefault="00BE7B6C" w:rsidP="00881013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w piśmie z dnia 21 maja 2021 r., dotyczącym nieruchomości położonej przy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ul. Unii Lubelskiej – obr. Żegrze ark.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m.in.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12/2  poinformowała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Netia S.A. nie posiada swojej infras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truktury na w/w nieruchomości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644D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E7B6C" w:rsidRPr="00881013" w:rsidRDefault="00BE7B6C" w:rsidP="00857F74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E7B6C" w:rsidRPr="00644D3F" w:rsidRDefault="00BE7B6C" w:rsidP="00C371E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INEA S.A.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w piśmie nr WTINEA-5452 z dnia 31 maja 2021 r., dotyczącym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położonej przy ul. Unii Lubelskiej – obr. Żegrze ark. 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12/2  poinformowała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dzień 31.05.2021 r.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wskazanym obszarze nie posiada infrastruktury technicznej. </w:t>
            </w:r>
          </w:p>
          <w:p w:rsidR="00BE7B6C" w:rsidRDefault="00BE7B6C" w:rsidP="00C371E2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 natrafieniu w trakcie wizji lokalnej dokonywanej przez projektanta lub podczas robót ziemnych na urządzenia INEA S.A. nienaniesione na podkład mapowy, należy je zabezpieczyć i powiadomić INEA S.A.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 celu ustalenia trybu dalszego postępowania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(…).</w:t>
            </w:r>
          </w:p>
          <w:p w:rsidR="00BE7B6C" w:rsidRPr="00644D3F" w:rsidRDefault="00BE7B6C" w:rsidP="00C371E2">
            <w:pPr>
              <w:pStyle w:val="Akapitzlist"/>
              <w:spacing w:after="120" w:line="240" w:lineRule="auto"/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B6C" w:rsidRPr="00644D3F" w:rsidRDefault="00BE7B6C" w:rsidP="00816E26">
            <w:pPr>
              <w:pStyle w:val="Akapitzlist"/>
              <w:numPr>
                <w:ilvl w:val="0"/>
                <w:numId w:val="18"/>
              </w:numPr>
              <w:spacing w:after="60" w:line="240" w:lineRule="auto"/>
              <w:ind w:left="357" w:hanging="35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4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Orange Polska S.A.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w piśmie nr TTISILU/JM.215-24779/21 z dnia 28 maja 2021 r. dotyczącym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nieruchomości położonej przy ul. Unii Lubelskiej – obr. Żegrze ark. 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m.in.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>działk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 12/2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poinformowała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44D3F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Pr="00644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brak jest zaewidencjonowanej i czynnej sieci własności Orange Polska S.A. </w:t>
            </w:r>
          </w:p>
        </w:tc>
      </w:tr>
    </w:tbl>
    <w:p w:rsidR="00BE7B6C" w:rsidRPr="005131D8" w:rsidRDefault="00BE7B6C" w:rsidP="00EC005F"/>
    <w:sectPr w:rsidR="00BE7B6C" w:rsidRPr="005131D8" w:rsidSect="00E17FED">
      <w:footerReference w:type="default" r:id="rId9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0A" w:rsidRDefault="0003420A" w:rsidP="004F15AF">
      <w:pPr>
        <w:spacing w:after="0" w:line="240" w:lineRule="auto"/>
      </w:pPr>
      <w:r>
        <w:separator/>
      </w:r>
    </w:p>
  </w:endnote>
  <w:endnote w:type="continuationSeparator" w:id="0">
    <w:p w:rsidR="0003420A" w:rsidRDefault="0003420A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B6C" w:rsidRPr="00576FE2" w:rsidRDefault="00BE7B6C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576FE2">
      <w:rPr>
        <w:rFonts w:ascii="Times New Roman" w:hAnsi="Times New Roman" w:cs="Times New Roman"/>
        <w:sz w:val="20"/>
        <w:szCs w:val="20"/>
      </w:rPr>
      <w:fldChar w:fldCharType="begin"/>
    </w:r>
    <w:r w:rsidRPr="00576FE2">
      <w:rPr>
        <w:rFonts w:ascii="Times New Roman" w:hAnsi="Times New Roman" w:cs="Times New Roman"/>
        <w:sz w:val="20"/>
        <w:szCs w:val="20"/>
      </w:rPr>
      <w:instrText>PAGE   \* MERGEFORMAT</w:instrText>
    </w:r>
    <w:r w:rsidRPr="00576FE2">
      <w:rPr>
        <w:rFonts w:ascii="Times New Roman" w:hAnsi="Times New Roman" w:cs="Times New Roman"/>
        <w:sz w:val="20"/>
        <w:szCs w:val="20"/>
      </w:rPr>
      <w:fldChar w:fldCharType="separate"/>
    </w:r>
    <w:r w:rsidR="00482C56">
      <w:rPr>
        <w:rFonts w:ascii="Times New Roman" w:hAnsi="Times New Roman" w:cs="Times New Roman"/>
        <w:noProof/>
        <w:sz w:val="20"/>
        <w:szCs w:val="20"/>
      </w:rPr>
      <w:t>1</w:t>
    </w:r>
    <w:r w:rsidRPr="00576FE2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/6</w:t>
    </w:r>
  </w:p>
  <w:p w:rsidR="00BE7B6C" w:rsidRDefault="00BE7B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0A" w:rsidRDefault="0003420A" w:rsidP="004F15AF">
      <w:pPr>
        <w:spacing w:after="0" w:line="240" w:lineRule="auto"/>
      </w:pPr>
      <w:r>
        <w:separator/>
      </w:r>
    </w:p>
  </w:footnote>
  <w:footnote w:type="continuationSeparator" w:id="0">
    <w:p w:rsidR="0003420A" w:rsidRDefault="0003420A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038"/>
    <w:multiLevelType w:val="hybridMultilevel"/>
    <w:tmpl w:val="E01C5592"/>
    <w:lvl w:ilvl="0" w:tplc="2CAE7B6A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50A7BD9"/>
    <w:multiLevelType w:val="hybridMultilevel"/>
    <w:tmpl w:val="4F725F9A"/>
    <w:lvl w:ilvl="0" w:tplc="D3CCE7AC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2">
    <w:nsid w:val="05732FDB"/>
    <w:multiLevelType w:val="hybridMultilevel"/>
    <w:tmpl w:val="1C5E8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5">
    <w:nsid w:val="0A980DB5"/>
    <w:multiLevelType w:val="hybridMultilevel"/>
    <w:tmpl w:val="24EAA636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6">
    <w:nsid w:val="0C733752"/>
    <w:multiLevelType w:val="hybridMultilevel"/>
    <w:tmpl w:val="A46436C6"/>
    <w:lvl w:ilvl="0" w:tplc="A7284B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255D9"/>
    <w:multiLevelType w:val="hybridMultilevel"/>
    <w:tmpl w:val="807A2662"/>
    <w:lvl w:ilvl="0" w:tplc="A73630D8">
      <w:start w:val="1"/>
      <w:numFmt w:val="bullet"/>
      <w:lvlText w:val="-"/>
      <w:lvlJc w:val="left"/>
      <w:pPr>
        <w:ind w:left="1504" w:hanging="360"/>
      </w:pPr>
      <w:rPr>
        <w:rFonts w:ascii="Garamond" w:hAnsi="Garamond" w:cs="Garamond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cs="Wingdings" w:hint="default"/>
      </w:rPr>
    </w:lvl>
  </w:abstractNum>
  <w:abstractNum w:abstractNumId="10">
    <w:nsid w:val="10861A42"/>
    <w:multiLevelType w:val="hybridMultilevel"/>
    <w:tmpl w:val="9F3AF768"/>
    <w:lvl w:ilvl="0" w:tplc="498ACA0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E65AA"/>
    <w:multiLevelType w:val="hybridMultilevel"/>
    <w:tmpl w:val="FE1E57E0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1532F2D"/>
    <w:multiLevelType w:val="hybridMultilevel"/>
    <w:tmpl w:val="1686931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C5E9F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16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7">
    <w:nsid w:val="30F722C9"/>
    <w:multiLevelType w:val="hybridMultilevel"/>
    <w:tmpl w:val="BF00DCCA"/>
    <w:lvl w:ilvl="0" w:tplc="40C8CE4C">
      <w:start w:val="1"/>
      <w:numFmt w:val="lowerLetter"/>
      <w:lvlText w:val="%1)"/>
      <w:lvlJc w:val="left"/>
      <w:pPr>
        <w:ind w:left="10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">
    <w:nsid w:val="34FF51B5"/>
    <w:multiLevelType w:val="hybridMultilevel"/>
    <w:tmpl w:val="83E2FB94"/>
    <w:lvl w:ilvl="0" w:tplc="6C8A53E2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>
    <w:nsid w:val="359F4FEF"/>
    <w:multiLevelType w:val="singleLevel"/>
    <w:tmpl w:val="D3CCE7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</w:abstractNum>
  <w:abstractNum w:abstractNumId="20">
    <w:nsid w:val="3BE04C25"/>
    <w:multiLevelType w:val="hybridMultilevel"/>
    <w:tmpl w:val="EF30A696"/>
    <w:lvl w:ilvl="0" w:tplc="53846CFA">
      <w:start w:val="1"/>
      <w:numFmt w:val="bullet"/>
      <w:lvlText w:val=""/>
      <w:lvlJc w:val="left"/>
      <w:pPr>
        <w:ind w:left="1009" w:hanging="360"/>
      </w:pPr>
      <w:rPr>
        <w:rFonts w:ascii="Wingdings" w:hAnsi="Wingdings" w:cs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cs="Wingdings" w:hint="default"/>
      </w:rPr>
    </w:lvl>
  </w:abstractNum>
  <w:abstractNum w:abstractNumId="21">
    <w:nsid w:val="3F015AAF"/>
    <w:multiLevelType w:val="hybridMultilevel"/>
    <w:tmpl w:val="A3FA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B32F8"/>
    <w:multiLevelType w:val="hybridMultilevel"/>
    <w:tmpl w:val="7FE02CEC"/>
    <w:lvl w:ilvl="0" w:tplc="A11418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B083176"/>
    <w:multiLevelType w:val="hybridMultilevel"/>
    <w:tmpl w:val="4C782158"/>
    <w:lvl w:ilvl="0" w:tplc="1FD2128E">
      <w:start w:val="2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6">
    <w:nsid w:val="54FC7E35"/>
    <w:multiLevelType w:val="hybridMultilevel"/>
    <w:tmpl w:val="087AB58A"/>
    <w:lvl w:ilvl="0" w:tplc="0415000F">
      <w:start w:val="1"/>
      <w:numFmt w:val="decimal"/>
      <w:lvlText w:val="%1."/>
      <w:lvlJc w:val="left"/>
      <w:pPr>
        <w:ind w:left="1038" w:hanging="360"/>
      </w:pPr>
    </w:lvl>
    <w:lvl w:ilvl="1" w:tplc="04150019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7">
    <w:nsid w:val="56734065"/>
    <w:multiLevelType w:val="hybridMultilevel"/>
    <w:tmpl w:val="7BAE3E4E"/>
    <w:lvl w:ilvl="0" w:tplc="61B25154">
      <w:start w:val="2"/>
      <w:numFmt w:val="decimal"/>
      <w:lvlText w:val="%1."/>
      <w:lvlJc w:val="left"/>
      <w:pPr>
        <w:ind w:left="103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>
    <w:nsid w:val="649F68CF"/>
    <w:multiLevelType w:val="hybridMultilevel"/>
    <w:tmpl w:val="2C6A3DF0"/>
    <w:lvl w:ilvl="0" w:tplc="CAD24EB6">
      <w:start w:val="1"/>
      <w:numFmt w:val="bullet"/>
      <w:lvlText w:val=""/>
      <w:lvlJc w:val="left"/>
      <w:pPr>
        <w:ind w:left="1369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cs="Wingdings" w:hint="default"/>
      </w:rPr>
    </w:lvl>
  </w:abstractNum>
  <w:abstractNum w:abstractNumId="30">
    <w:nsid w:val="65E974FC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abstractNum w:abstractNumId="31">
    <w:nsid w:val="69180489"/>
    <w:multiLevelType w:val="hybridMultilevel"/>
    <w:tmpl w:val="3DEA96EE"/>
    <w:lvl w:ilvl="0" w:tplc="A57C1608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  <w:i/>
        <w:iCs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D20DB"/>
    <w:multiLevelType w:val="hybridMultilevel"/>
    <w:tmpl w:val="593CE280"/>
    <w:lvl w:ilvl="0" w:tplc="7D70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DE37C41"/>
    <w:multiLevelType w:val="hybridMultilevel"/>
    <w:tmpl w:val="1FAC6A9A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5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36">
    <w:nsid w:val="797602F5"/>
    <w:multiLevelType w:val="hybridMultilevel"/>
    <w:tmpl w:val="1FA094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E521CB"/>
    <w:multiLevelType w:val="multilevel"/>
    <w:tmpl w:val="0FD85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63" w:hanging="360"/>
      </w:pPr>
    </w:lvl>
    <w:lvl w:ilvl="2">
      <w:start w:val="1"/>
      <w:numFmt w:val="lowerRoman"/>
      <w:lvlText w:val="%3."/>
      <w:lvlJc w:val="right"/>
      <w:pPr>
        <w:ind w:left="2483" w:hanging="180"/>
      </w:pPr>
    </w:lvl>
    <w:lvl w:ilvl="3">
      <w:start w:val="1"/>
      <w:numFmt w:val="decimal"/>
      <w:lvlText w:val="%4."/>
      <w:lvlJc w:val="left"/>
      <w:pPr>
        <w:ind w:left="3203" w:hanging="360"/>
      </w:pPr>
    </w:lvl>
    <w:lvl w:ilvl="4">
      <w:start w:val="1"/>
      <w:numFmt w:val="lowerLetter"/>
      <w:lvlText w:val="%5."/>
      <w:lvlJc w:val="left"/>
      <w:pPr>
        <w:ind w:left="3923" w:hanging="360"/>
      </w:pPr>
    </w:lvl>
    <w:lvl w:ilvl="5">
      <w:start w:val="1"/>
      <w:numFmt w:val="lowerRoman"/>
      <w:lvlText w:val="%6."/>
      <w:lvlJc w:val="right"/>
      <w:pPr>
        <w:ind w:left="4643" w:hanging="180"/>
      </w:pPr>
    </w:lvl>
    <w:lvl w:ilvl="6">
      <w:start w:val="1"/>
      <w:numFmt w:val="decimal"/>
      <w:lvlText w:val="%7."/>
      <w:lvlJc w:val="left"/>
      <w:pPr>
        <w:ind w:left="5363" w:hanging="360"/>
      </w:pPr>
    </w:lvl>
    <w:lvl w:ilvl="7">
      <w:start w:val="1"/>
      <w:numFmt w:val="lowerLetter"/>
      <w:lvlText w:val="%8."/>
      <w:lvlJc w:val="left"/>
      <w:pPr>
        <w:ind w:left="6083" w:hanging="360"/>
      </w:pPr>
    </w:lvl>
    <w:lvl w:ilvl="8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14"/>
  </w:num>
  <w:num w:numId="5">
    <w:abstractNumId w:val="28"/>
  </w:num>
  <w:num w:numId="6">
    <w:abstractNumId w:val="16"/>
  </w:num>
  <w:num w:numId="7">
    <w:abstractNumId w:val="4"/>
  </w:num>
  <w:num w:numId="8">
    <w:abstractNumId w:val="35"/>
  </w:num>
  <w:num w:numId="9">
    <w:abstractNumId w:val="7"/>
  </w:num>
  <w:num w:numId="10">
    <w:abstractNumId w:val="12"/>
  </w:num>
  <w:num w:numId="11">
    <w:abstractNumId w:val="3"/>
  </w:num>
  <w:num w:numId="12">
    <w:abstractNumId w:val="23"/>
  </w:num>
  <w:num w:numId="13">
    <w:abstractNumId w:val="21"/>
  </w:num>
  <w:num w:numId="14">
    <w:abstractNumId w:val="25"/>
  </w:num>
  <w:num w:numId="15">
    <w:abstractNumId w:val="34"/>
  </w:num>
  <w:num w:numId="16">
    <w:abstractNumId w:val="6"/>
  </w:num>
  <w:num w:numId="17">
    <w:abstractNumId w:val="0"/>
  </w:num>
  <w:num w:numId="18">
    <w:abstractNumId w:val="15"/>
  </w:num>
  <w:num w:numId="19">
    <w:abstractNumId w:val="32"/>
  </w:num>
  <w:num w:numId="20">
    <w:abstractNumId w:val="20"/>
  </w:num>
  <w:num w:numId="21">
    <w:abstractNumId w:val="19"/>
  </w:num>
  <w:num w:numId="22">
    <w:abstractNumId w:val="29"/>
  </w:num>
  <w:num w:numId="23">
    <w:abstractNumId w:val="1"/>
  </w:num>
  <w:num w:numId="24">
    <w:abstractNumId w:val="11"/>
  </w:num>
  <w:num w:numId="25">
    <w:abstractNumId w:val="15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30"/>
  </w:num>
  <w:num w:numId="29">
    <w:abstractNumId w:val="17"/>
  </w:num>
  <w:num w:numId="30">
    <w:abstractNumId w:val="18"/>
  </w:num>
  <w:num w:numId="31">
    <w:abstractNumId w:val="24"/>
  </w:num>
  <w:num w:numId="32">
    <w:abstractNumId w:val="27"/>
  </w:num>
  <w:num w:numId="33">
    <w:abstractNumId w:val="10"/>
  </w:num>
  <w:num w:numId="34">
    <w:abstractNumId w:val="2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33"/>
  </w:num>
  <w:num w:numId="38">
    <w:abstractNumId w:val="9"/>
  </w:num>
  <w:num w:numId="39">
    <w:abstractNumId w:val="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06"/>
    <w:rsid w:val="00002F07"/>
    <w:rsid w:val="00003BA5"/>
    <w:rsid w:val="000176CC"/>
    <w:rsid w:val="00025545"/>
    <w:rsid w:val="0003023E"/>
    <w:rsid w:val="0003420A"/>
    <w:rsid w:val="00035877"/>
    <w:rsid w:val="000367A1"/>
    <w:rsid w:val="000375F3"/>
    <w:rsid w:val="00052D32"/>
    <w:rsid w:val="000546D4"/>
    <w:rsid w:val="00060A71"/>
    <w:rsid w:val="00063168"/>
    <w:rsid w:val="000631C2"/>
    <w:rsid w:val="00065AD9"/>
    <w:rsid w:val="000668BA"/>
    <w:rsid w:val="0006735C"/>
    <w:rsid w:val="00071A53"/>
    <w:rsid w:val="00071A7C"/>
    <w:rsid w:val="00082049"/>
    <w:rsid w:val="00082AE4"/>
    <w:rsid w:val="000841D0"/>
    <w:rsid w:val="00095766"/>
    <w:rsid w:val="000A6646"/>
    <w:rsid w:val="000B52B6"/>
    <w:rsid w:val="000B6428"/>
    <w:rsid w:val="000C3B35"/>
    <w:rsid w:val="000C492E"/>
    <w:rsid w:val="000D0119"/>
    <w:rsid w:val="000D512C"/>
    <w:rsid w:val="000D75F1"/>
    <w:rsid w:val="000F3768"/>
    <w:rsid w:val="0012203E"/>
    <w:rsid w:val="001229EF"/>
    <w:rsid w:val="00122FC6"/>
    <w:rsid w:val="00123B17"/>
    <w:rsid w:val="00136F5C"/>
    <w:rsid w:val="00173A17"/>
    <w:rsid w:val="00182887"/>
    <w:rsid w:val="0018414F"/>
    <w:rsid w:val="0018432A"/>
    <w:rsid w:val="001869E0"/>
    <w:rsid w:val="001903ED"/>
    <w:rsid w:val="00192DF2"/>
    <w:rsid w:val="001969F7"/>
    <w:rsid w:val="001B11EE"/>
    <w:rsid w:val="001B4BBA"/>
    <w:rsid w:val="001C7B50"/>
    <w:rsid w:val="001E185F"/>
    <w:rsid w:val="001E416E"/>
    <w:rsid w:val="001F26C8"/>
    <w:rsid w:val="002132EC"/>
    <w:rsid w:val="0021627C"/>
    <w:rsid w:val="00222C22"/>
    <w:rsid w:val="002239C5"/>
    <w:rsid w:val="002246F7"/>
    <w:rsid w:val="00225042"/>
    <w:rsid w:val="002351EA"/>
    <w:rsid w:val="00242635"/>
    <w:rsid w:val="0024611A"/>
    <w:rsid w:val="00250E32"/>
    <w:rsid w:val="002537D9"/>
    <w:rsid w:val="002545EB"/>
    <w:rsid w:val="002552EB"/>
    <w:rsid w:val="002568AD"/>
    <w:rsid w:val="0025760D"/>
    <w:rsid w:val="0026348F"/>
    <w:rsid w:val="00274EE3"/>
    <w:rsid w:val="0028654D"/>
    <w:rsid w:val="00286AB1"/>
    <w:rsid w:val="00291A27"/>
    <w:rsid w:val="002A5CBA"/>
    <w:rsid w:val="002A7F34"/>
    <w:rsid w:val="002B34BA"/>
    <w:rsid w:val="002B3856"/>
    <w:rsid w:val="002C296A"/>
    <w:rsid w:val="002D22CE"/>
    <w:rsid w:val="002E6D38"/>
    <w:rsid w:val="002F3DD3"/>
    <w:rsid w:val="0030317A"/>
    <w:rsid w:val="003044CB"/>
    <w:rsid w:val="00304CBA"/>
    <w:rsid w:val="00307068"/>
    <w:rsid w:val="00311298"/>
    <w:rsid w:val="003127F0"/>
    <w:rsid w:val="00313777"/>
    <w:rsid w:val="003148AB"/>
    <w:rsid w:val="00326F10"/>
    <w:rsid w:val="00345F04"/>
    <w:rsid w:val="00352E9E"/>
    <w:rsid w:val="00352F56"/>
    <w:rsid w:val="0036590C"/>
    <w:rsid w:val="00371893"/>
    <w:rsid w:val="00372EDC"/>
    <w:rsid w:val="00373EC2"/>
    <w:rsid w:val="003821ED"/>
    <w:rsid w:val="00383D50"/>
    <w:rsid w:val="003926D4"/>
    <w:rsid w:val="003971FA"/>
    <w:rsid w:val="0039724C"/>
    <w:rsid w:val="003A2219"/>
    <w:rsid w:val="003A3210"/>
    <w:rsid w:val="003A4C69"/>
    <w:rsid w:val="003B2603"/>
    <w:rsid w:val="003B3B0E"/>
    <w:rsid w:val="003C5FA1"/>
    <w:rsid w:val="003C751C"/>
    <w:rsid w:val="003D465D"/>
    <w:rsid w:val="003E1D09"/>
    <w:rsid w:val="00402055"/>
    <w:rsid w:val="00406976"/>
    <w:rsid w:val="00412FF8"/>
    <w:rsid w:val="00413F03"/>
    <w:rsid w:val="0043328B"/>
    <w:rsid w:val="00436E7E"/>
    <w:rsid w:val="004529C4"/>
    <w:rsid w:val="004530FF"/>
    <w:rsid w:val="004601BE"/>
    <w:rsid w:val="00464A23"/>
    <w:rsid w:val="00482C56"/>
    <w:rsid w:val="00487B57"/>
    <w:rsid w:val="0049560D"/>
    <w:rsid w:val="00497A83"/>
    <w:rsid w:val="004A1180"/>
    <w:rsid w:val="004A2029"/>
    <w:rsid w:val="004A46D9"/>
    <w:rsid w:val="004A4B5D"/>
    <w:rsid w:val="004B682D"/>
    <w:rsid w:val="004F0C3C"/>
    <w:rsid w:val="004F15AF"/>
    <w:rsid w:val="004F2503"/>
    <w:rsid w:val="004F6065"/>
    <w:rsid w:val="004F7123"/>
    <w:rsid w:val="004F732A"/>
    <w:rsid w:val="00500D09"/>
    <w:rsid w:val="0050180A"/>
    <w:rsid w:val="00504857"/>
    <w:rsid w:val="00512779"/>
    <w:rsid w:val="005129DC"/>
    <w:rsid w:val="005131D8"/>
    <w:rsid w:val="00513C75"/>
    <w:rsid w:val="00514166"/>
    <w:rsid w:val="00521263"/>
    <w:rsid w:val="00532566"/>
    <w:rsid w:val="00536ECE"/>
    <w:rsid w:val="005418D3"/>
    <w:rsid w:val="0054565E"/>
    <w:rsid w:val="00547AE6"/>
    <w:rsid w:val="00554112"/>
    <w:rsid w:val="00554647"/>
    <w:rsid w:val="00555046"/>
    <w:rsid w:val="005558A2"/>
    <w:rsid w:val="00561ED2"/>
    <w:rsid w:val="00576FE2"/>
    <w:rsid w:val="005853B0"/>
    <w:rsid w:val="0058543A"/>
    <w:rsid w:val="005B2B88"/>
    <w:rsid w:val="005C1716"/>
    <w:rsid w:val="005C1CA6"/>
    <w:rsid w:val="005E636A"/>
    <w:rsid w:val="005F5618"/>
    <w:rsid w:val="006043C4"/>
    <w:rsid w:val="00606E42"/>
    <w:rsid w:val="006236FF"/>
    <w:rsid w:val="0063198E"/>
    <w:rsid w:val="00633527"/>
    <w:rsid w:val="00641B44"/>
    <w:rsid w:val="00644D3F"/>
    <w:rsid w:val="00647974"/>
    <w:rsid w:val="00655716"/>
    <w:rsid w:val="00655991"/>
    <w:rsid w:val="006603EF"/>
    <w:rsid w:val="00670BC8"/>
    <w:rsid w:val="00671CAA"/>
    <w:rsid w:val="00672533"/>
    <w:rsid w:val="0067408B"/>
    <w:rsid w:val="006754B3"/>
    <w:rsid w:val="006768B4"/>
    <w:rsid w:val="006810AB"/>
    <w:rsid w:val="00681DFB"/>
    <w:rsid w:val="0068404C"/>
    <w:rsid w:val="00693BF5"/>
    <w:rsid w:val="00694501"/>
    <w:rsid w:val="006B7B63"/>
    <w:rsid w:val="006C1AC9"/>
    <w:rsid w:val="006E0C51"/>
    <w:rsid w:val="006E16F4"/>
    <w:rsid w:val="006F02D6"/>
    <w:rsid w:val="006F06E1"/>
    <w:rsid w:val="006F1962"/>
    <w:rsid w:val="006F366E"/>
    <w:rsid w:val="006F42A8"/>
    <w:rsid w:val="007014B2"/>
    <w:rsid w:val="007066C8"/>
    <w:rsid w:val="00707D70"/>
    <w:rsid w:val="00713591"/>
    <w:rsid w:val="007241AB"/>
    <w:rsid w:val="00724D87"/>
    <w:rsid w:val="007300CB"/>
    <w:rsid w:val="00732D1F"/>
    <w:rsid w:val="00735C87"/>
    <w:rsid w:val="007422B6"/>
    <w:rsid w:val="007553D7"/>
    <w:rsid w:val="00757648"/>
    <w:rsid w:val="00764554"/>
    <w:rsid w:val="007655BF"/>
    <w:rsid w:val="007676DF"/>
    <w:rsid w:val="00770780"/>
    <w:rsid w:val="0077522C"/>
    <w:rsid w:val="00797883"/>
    <w:rsid w:val="00797A7F"/>
    <w:rsid w:val="00797E16"/>
    <w:rsid w:val="007A08F3"/>
    <w:rsid w:val="007F0A1F"/>
    <w:rsid w:val="007F3126"/>
    <w:rsid w:val="008002FE"/>
    <w:rsid w:val="00806B81"/>
    <w:rsid w:val="0081020C"/>
    <w:rsid w:val="00816E26"/>
    <w:rsid w:val="008373D2"/>
    <w:rsid w:val="00837EEC"/>
    <w:rsid w:val="00841997"/>
    <w:rsid w:val="00842660"/>
    <w:rsid w:val="0085111A"/>
    <w:rsid w:val="00857F74"/>
    <w:rsid w:val="00880382"/>
    <w:rsid w:val="0088060A"/>
    <w:rsid w:val="00881013"/>
    <w:rsid w:val="0088351A"/>
    <w:rsid w:val="008909EE"/>
    <w:rsid w:val="008927F3"/>
    <w:rsid w:val="00892AC2"/>
    <w:rsid w:val="00897632"/>
    <w:rsid w:val="008A262A"/>
    <w:rsid w:val="008B60A2"/>
    <w:rsid w:val="008C0654"/>
    <w:rsid w:val="008C2A60"/>
    <w:rsid w:val="008D5BFC"/>
    <w:rsid w:val="008E652F"/>
    <w:rsid w:val="008F0BD7"/>
    <w:rsid w:val="008F3DF7"/>
    <w:rsid w:val="008F4EB9"/>
    <w:rsid w:val="008F71D3"/>
    <w:rsid w:val="0090055F"/>
    <w:rsid w:val="009033DF"/>
    <w:rsid w:val="00904F51"/>
    <w:rsid w:val="009301C2"/>
    <w:rsid w:val="009359B8"/>
    <w:rsid w:val="00942701"/>
    <w:rsid w:val="00944119"/>
    <w:rsid w:val="00946940"/>
    <w:rsid w:val="00971629"/>
    <w:rsid w:val="00972B03"/>
    <w:rsid w:val="00977BB3"/>
    <w:rsid w:val="0099267B"/>
    <w:rsid w:val="009956C2"/>
    <w:rsid w:val="009A190E"/>
    <w:rsid w:val="009A2CE6"/>
    <w:rsid w:val="009A5BA1"/>
    <w:rsid w:val="009D551F"/>
    <w:rsid w:val="009E1D62"/>
    <w:rsid w:val="009E7F89"/>
    <w:rsid w:val="009F2C42"/>
    <w:rsid w:val="009F76D1"/>
    <w:rsid w:val="00A0213F"/>
    <w:rsid w:val="00A02D8E"/>
    <w:rsid w:val="00A05FD5"/>
    <w:rsid w:val="00A06541"/>
    <w:rsid w:val="00A13A3D"/>
    <w:rsid w:val="00A15416"/>
    <w:rsid w:val="00A156F3"/>
    <w:rsid w:val="00A25583"/>
    <w:rsid w:val="00A30B6B"/>
    <w:rsid w:val="00A33098"/>
    <w:rsid w:val="00A50945"/>
    <w:rsid w:val="00A51321"/>
    <w:rsid w:val="00A51C8D"/>
    <w:rsid w:val="00A5518F"/>
    <w:rsid w:val="00A61BD4"/>
    <w:rsid w:val="00A6413E"/>
    <w:rsid w:val="00A6468B"/>
    <w:rsid w:val="00A71486"/>
    <w:rsid w:val="00A719C1"/>
    <w:rsid w:val="00A81A4E"/>
    <w:rsid w:val="00A81D0E"/>
    <w:rsid w:val="00A875B0"/>
    <w:rsid w:val="00A909BE"/>
    <w:rsid w:val="00A91EEE"/>
    <w:rsid w:val="00A93FC8"/>
    <w:rsid w:val="00A973F6"/>
    <w:rsid w:val="00AA0738"/>
    <w:rsid w:val="00AB0AE9"/>
    <w:rsid w:val="00AB12AB"/>
    <w:rsid w:val="00AB2632"/>
    <w:rsid w:val="00AB34FB"/>
    <w:rsid w:val="00AB4348"/>
    <w:rsid w:val="00AC3C7E"/>
    <w:rsid w:val="00AC6A3A"/>
    <w:rsid w:val="00AE5F67"/>
    <w:rsid w:val="00AE6CC3"/>
    <w:rsid w:val="00AE750A"/>
    <w:rsid w:val="00AF49A1"/>
    <w:rsid w:val="00AF55EB"/>
    <w:rsid w:val="00B03570"/>
    <w:rsid w:val="00B555B6"/>
    <w:rsid w:val="00B628C3"/>
    <w:rsid w:val="00B70E9B"/>
    <w:rsid w:val="00B721FC"/>
    <w:rsid w:val="00B74075"/>
    <w:rsid w:val="00B7721F"/>
    <w:rsid w:val="00B81216"/>
    <w:rsid w:val="00B845EB"/>
    <w:rsid w:val="00B90ACC"/>
    <w:rsid w:val="00B90B08"/>
    <w:rsid w:val="00B921E0"/>
    <w:rsid w:val="00BB7E99"/>
    <w:rsid w:val="00BC04A9"/>
    <w:rsid w:val="00BC1770"/>
    <w:rsid w:val="00BC57A5"/>
    <w:rsid w:val="00BD5CFF"/>
    <w:rsid w:val="00BE0B89"/>
    <w:rsid w:val="00BE3227"/>
    <w:rsid w:val="00BE642F"/>
    <w:rsid w:val="00BE7B6C"/>
    <w:rsid w:val="00C15220"/>
    <w:rsid w:val="00C22306"/>
    <w:rsid w:val="00C26DB7"/>
    <w:rsid w:val="00C31508"/>
    <w:rsid w:val="00C33438"/>
    <w:rsid w:val="00C36085"/>
    <w:rsid w:val="00C371E2"/>
    <w:rsid w:val="00C51C8B"/>
    <w:rsid w:val="00C658DD"/>
    <w:rsid w:val="00C735C0"/>
    <w:rsid w:val="00C83BB0"/>
    <w:rsid w:val="00C84508"/>
    <w:rsid w:val="00C877D4"/>
    <w:rsid w:val="00C934D7"/>
    <w:rsid w:val="00C972F7"/>
    <w:rsid w:val="00C97D66"/>
    <w:rsid w:val="00CA261E"/>
    <w:rsid w:val="00CB0F48"/>
    <w:rsid w:val="00CB2A6F"/>
    <w:rsid w:val="00CB51D7"/>
    <w:rsid w:val="00CC0A17"/>
    <w:rsid w:val="00CD00AE"/>
    <w:rsid w:val="00CD389E"/>
    <w:rsid w:val="00CD4A74"/>
    <w:rsid w:val="00CE3853"/>
    <w:rsid w:val="00CE725C"/>
    <w:rsid w:val="00CF0625"/>
    <w:rsid w:val="00CF2707"/>
    <w:rsid w:val="00CF2EE3"/>
    <w:rsid w:val="00CF637A"/>
    <w:rsid w:val="00CF6945"/>
    <w:rsid w:val="00D02FD2"/>
    <w:rsid w:val="00D10FF7"/>
    <w:rsid w:val="00D2662D"/>
    <w:rsid w:val="00D30506"/>
    <w:rsid w:val="00D359A8"/>
    <w:rsid w:val="00D376C0"/>
    <w:rsid w:val="00D427C4"/>
    <w:rsid w:val="00D43DD8"/>
    <w:rsid w:val="00D4438A"/>
    <w:rsid w:val="00D47AFD"/>
    <w:rsid w:val="00D5792A"/>
    <w:rsid w:val="00D60F78"/>
    <w:rsid w:val="00D735D6"/>
    <w:rsid w:val="00D7519D"/>
    <w:rsid w:val="00D805A9"/>
    <w:rsid w:val="00D8633E"/>
    <w:rsid w:val="00D9118C"/>
    <w:rsid w:val="00D92C26"/>
    <w:rsid w:val="00DA4A0E"/>
    <w:rsid w:val="00DB3F33"/>
    <w:rsid w:val="00DB4BEB"/>
    <w:rsid w:val="00DB4ECB"/>
    <w:rsid w:val="00DC1577"/>
    <w:rsid w:val="00DD6C5A"/>
    <w:rsid w:val="00DE247D"/>
    <w:rsid w:val="00DE7503"/>
    <w:rsid w:val="00DE77F8"/>
    <w:rsid w:val="00DF0E6B"/>
    <w:rsid w:val="00DF6B39"/>
    <w:rsid w:val="00E04E26"/>
    <w:rsid w:val="00E13390"/>
    <w:rsid w:val="00E13D32"/>
    <w:rsid w:val="00E154B3"/>
    <w:rsid w:val="00E17FED"/>
    <w:rsid w:val="00E350D3"/>
    <w:rsid w:val="00E43053"/>
    <w:rsid w:val="00E44E12"/>
    <w:rsid w:val="00E531C5"/>
    <w:rsid w:val="00E62CFF"/>
    <w:rsid w:val="00E912FD"/>
    <w:rsid w:val="00E92907"/>
    <w:rsid w:val="00EA131A"/>
    <w:rsid w:val="00EA343E"/>
    <w:rsid w:val="00EA7B60"/>
    <w:rsid w:val="00EB6F03"/>
    <w:rsid w:val="00EB7886"/>
    <w:rsid w:val="00EC005F"/>
    <w:rsid w:val="00EC7591"/>
    <w:rsid w:val="00ED5BD0"/>
    <w:rsid w:val="00EE0895"/>
    <w:rsid w:val="00EE3D0B"/>
    <w:rsid w:val="00EF621D"/>
    <w:rsid w:val="00F07BB3"/>
    <w:rsid w:val="00F1211A"/>
    <w:rsid w:val="00F1299C"/>
    <w:rsid w:val="00F202EB"/>
    <w:rsid w:val="00F30082"/>
    <w:rsid w:val="00F471AA"/>
    <w:rsid w:val="00F51086"/>
    <w:rsid w:val="00F5660F"/>
    <w:rsid w:val="00F57DE1"/>
    <w:rsid w:val="00F702A8"/>
    <w:rsid w:val="00F73A5A"/>
    <w:rsid w:val="00F75C05"/>
    <w:rsid w:val="00FA7659"/>
    <w:rsid w:val="00FB0FE9"/>
    <w:rsid w:val="00FB22B0"/>
    <w:rsid w:val="00FB3665"/>
    <w:rsid w:val="00FB6555"/>
    <w:rsid w:val="00FC5B62"/>
    <w:rsid w:val="00FD6325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6740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7408B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3047</Words>
  <Characters>18282</Characters>
  <Application>Microsoft Office Word</Application>
  <DocSecurity>0</DocSecurity>
  <Lines>152</Lines>
  <Paragraphs>42</Paragraphs>
  <ScaleCrop>false</ScaleCrop>
  <Company/>
  <LinksUpToDate>false</LinksUpToDate>
  <CharactersWithSpaces>21287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Wilk</dc:creator>
  <cp:keywords/>
  <dc:description/>
  <cp:lastModifiedBy>Iwona Kubicka</cp:lastModifiedBy>
  <cp:revision>24</cp:revision>
  <cp:lastPrinted>2019-12-09T13:54:00Z</cp:lastPrinted>
  <dcterms:created xsi:type="dcterms:W3CDTF">2021-09-03T10:44:00Z</dcterms:created>
  <dcterms:modified xsi:type="dcterms:W3CDTF">2021-11-12T09:10:00Z</dcterms:modified>
</cp:coreProperties>
</file>