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BF" w:rsidRDefault="006D1E56">
      <w:pPr>
        <w:pStyle w:val="Nagwek1"/>
        <w:spacing w:line="312" w:lineRule="auto"/>
        <w:ind w:left="4679"/>
        <w:jc w:val="right"/>
      </w:pPr>
      <w:r>
        <w:t xml:space="preserve">Załącznik do Regulaminu przeprowadzania wstępnych konsultacji rynkowych </w:t>
      </w:r>
    </w:p>
    <w:p w:rsidR="002F41BF" w:rsidRDefault="002F41BF">
      <w:pPr>
        <w:pStyle w:val="Nagwek1"/>
        <w:spacing w:line="312" w:lineRule="auto"/>
        <w:ind w:left="6237" w:hanging="284"/>
        <w:jc w:val="left"/>
        <w:rPr>
          <w:b w:val="0"/>
          <w:bCs w:val="0"/>
          <w:sz w:val="24"/>
          <w:szCs w:val="24"/>
        </w:rPr>
      </w:pPr>
      <w:bookmarkStart w:id="0" w:name="_GoBack"/>
      <w:bookmarkEnd w:id="0"/>
    </w:p>
    <w:p w:rsidR="002F41BF" w:rsidRDefault="006D1E56">
      <w:pPr>
        <w:pStyle w:val="Nagwek1"/>
        <w:spacing w:line="312" w:lineRule="auto"/>
        <w:ind w:left="6237" w:hanging="284"/>
        <w:jc w:val="righ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Druk: WKR-1 </w:t>
      </w:r>
    </w:p>
    <w:p w:rsidR="002F41BF" w:rsidRDefault="006D1E56">
      <w:pPr>
        <w:pStyle w:val="Nagwek2"/>
        <w:numPr>
          <w:ilvl w:val="1"/>
          <w:numId w:val="2"/>
        </w:numPr>
        <w:spacing w:line="312" w:lineRule="auto"/>
        <w:jc w:val="lef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Nr sprawy: </w:t>
      </w:r>
    </w:p>
    <w:p w:rsidR="002F41BF" w:rsidRDefault="006D1E56">
      <w:pPr>
        <w:spacing w:before="120" w:after="120" w:line="31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o wszczęcie procedury wstępnych konsultacji rynkowych</w:t>
      </w: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Wydział zamawiający</w:t>
      </w:r>
      <w:r>
        <w:rPr>
          <w:color w:val="70AD4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wskazać odpowiedni wydział</w:t>
      </w:r>
      <w:r>
        <w:rPr>
          <w:sz w:val="24"/>
          <w:szCs w:val="24"/>
        </w:rPr>
        <w:t>):</w:t>
      </w:r>
    </w:p>
    <w:p w:rsidR="002F41BF" w:rsidRDefault="006D1E56">
      <w:pPr>
        <w:pStyle w:val="Akapitzlist"/>
        <w:spacing w:before="120" w:after="120"/>
        <w:ind w:left="3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Imienne wskazanie Koordynatora Zespołu i innych członków Zespołu:</w:t>
      </w:r>
    </w:p>
    <w:p w:rsidR="002F41BF" w:rsidRDefault="006D1E56">
      <w:pPr>
        <w:pStyle w:val="Akapitzlist"/>
        <w:spacing w:before="120" w:after="120"/>
        <w:ind w:left="3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Określenie minimalnego składu członków Zespołu uprawniającego do działania:</w:t>
      </w:r>
    </w:p>
    <w:p w:rsidR="002F41BF" w:rsidRDefault="006D1E56">
      <w:pPr>
        <w:pStyle w:val="Akapitzlist"/>
        <w:spacing w:before="120" w:after="120"/>
        <w:ind w:left="3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Przedmiot wstępnych konsultacji rynkowych:</w:t>
      </w:r>
    </w:p>
    <w:p w:rsidR="002F41BF" w:rsidRDefault="006D1E56">
      <w:pPr>
        <w:pStyle w:val="Akapitzlist"/>
        <w:spacing w:before="120" w:after="120"/>
        <w:ind w:left="3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Cel wstępnych konsultacji rynkowych: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określenie wartości zamówienia,</w:t>
      </w:r>
    </w:p>
    <w:p w:rsidR="002F41BF" w:rsidRDefault="006D1E56">
      <w:pPr>
        <w:pStyle w:val="Akapitzlist"/>
        <w:numPr>
          <w:ilvl w:val="0"/>
          <w:numId w:val="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sformułowanie opisu przedmiotu zamówienia,</w:t>
      </w:r>
    </w:p>
    <w:p w:rsidR="002F41BF" w:rsidRDefault="006D1E56">
      <w:pPr>
        <w:pStyle w:val="Akapitzlist"/>
        <w:numPr>
          <w:ilvl w:val="0"/>
          <w:numId w:val="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doradztwo w zakresie postanowień umowy,</w:t>
      </w:r>
    </w:p>
    <w:p w:rsidR="002F41BF" w:rsidRDefault="006D1E56">
      <w:pPr>
        <w:pStyle w:val="Akapitzlist"/>
        <w:numPr>
          <w:ilvl w:val="0"/>
          <w:numId w:val="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rozeznanie rynku,</w:t>
      </w:r>
    </w:p>
    <w:p w:rsidR="002F41BF" w:rsidRDefault="006D1E56">
      <w:pPr>
        <w:pStyle w:val="Akapitzlist"/>
        <w:numPr>
          <w:ilvl w:val="0"/>
          <w:numId w:val="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inne: ..…………………………………………………………………………………...</w:t>
      </w:r>
    </w:p>
    <w:p w:rsidR="002F41BF" w:rsidRDefault="002F41BF">
      <w:pPr>
        <w:pStyle w:val="Akapitzlist"/>
        <w:spacing w:before="120" w:after="12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Zasady prowadzenia wstępnych konsultacji rynkowych: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6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procedura otwarta,</w:t>
      </w:r>
    </w:p>
    <w:p w:rsidR="002F41BF" w:rsidRDefault="006D1E56">
      <w:pPr>
        <w:pStyle w:val="Akapitzlist"/>
        <w:numPr>
          <w:ilvl w:val="0"/>
          <w:numId w:val="5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procedura ograniczona.</w:t>
      </w:r>
    </w:p>
    <w:p w:rsidR="002F41BF" w:rsidRDefault="002F41BF">
      <w:pPr>
        <w:pStyle w:val="Akapitzlist"/>
        <w:spacing w:before="120" w:after="120"/>
        <w:ind w:left="1060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przypadku ograniczenia udziału uczestników we wstępnych konsultacjach rynkowych należy wskazać liczbę uczestników, do której ma zostać ograniczony udział, wraz z podaniem zasad ich wyboru, jeżeli będzie ich więcej</w:t>
      </w:r>
      <w:r w:rsidR="001731CE">
        <w:rPr>
          <w:sz w:val="24"/>
          <w:szCs w:val="24"/>
        </w:rPr>
        <w:t>,</w:t>
      </w:r>
      <w:r>
        <w:rPr>
          <w:sz w:val="24"/>
          <w:szCs w:val="24"/>
        </w:rPr>
        <w:t xml:space="preserve"> niż wydział podał (np. kolejność zgłoszeń):</w:t>
      </w:r>
    </w:p>
    <w:p w:rsidR="002F41BF" w:rsidRDefault="006D1E56">
      <w:pPr>
        <w:pStyle w:val="Akapitzlist"/>
        <w:spacing w:before="120"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2F41BF" w:rsidRDefault="002F41BF">
      <w:pPr>
        <w:pStyle w:val="Akapitzlist"/>
        <w:spacing w:before="120" w:after="120"/>
        <w:ind w:left="426"/>
        <w:jc w:val="both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Warunki udziału we wstępnych konsultacj</w:t>
      </w:r>
      <w:r w:rsidR="001731CE">
        <w:rPr>
          <w:sz w:val="24"/>
          <w:szCs w:val="24"/>
        </w:rPr>
        <w:t>ach</w:t>
      </w:r>
      <w:r>
        <w:rPr>
          <w:sz w:val="24"/>
          <w:szCs w:val="24"/>
        </w:rPr>
        <w:t xml:space="preserve"> rynkowych (</w:t>
      </w:r>
      <w:r>
        <w:rPr>
          <w:i/>
          <w:iCs/>
          <w:sz w:val="24"/>
          <w:szCs w:val="24"/>
        </w:rPr>
        <w:t>zaznaczyć właściwe i opisać</w:t>
      </w:r>
      <w:r>
        <w:rPr>
          <w:sz w:val="24"/>
          <w:szCs w:val="24"/>
        </w:rPr>
        <w:t>):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5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zdolność do występowania w obrocie gospodarczym,</w:t>
      </w:r>
    </w:p>
    <w:p w:rsidR="002F41BF" w:rsidRDefault="006D1E56">
      <w:pPr>
        <w:pStyle w:val="Akapitzlist"/>
        <w:numPr>
          <w:ilvl w:val="0"/>
          <w:numId w:val="5"/>
        </w:numPr>
        <w:spacing w:before="120"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uprawnienia do prowadzenia określonej działalności gospodarczej lub zawodowej, o ile wynika to z odrębnych przepisów,</w:t>
      </w:r>
    </w:p>
    <w:p w:rsidR="002F41BF" w:rsidRDefault="006D1E56">
      <w:pPr>
        <w:pStyle w:val="Akapitzlist"/>
        <w:numPr>
          <w:ilvl w:val="0"/>
          <w:numId w:val="5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sytuacja ekonomiczna lub finansowa,</w:t>
      </w:r>
    </w:p>
    <w:p w:rsidR="002F41BF" w:rsidRDefault="006D1E56">
      <w:pPr>
        <w:pStyle w:val="Akapitzlist"/>
        <w:numPr>
          <w:ilvl w:val="0"/>
          <w:numId w:val="5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zdolność techniczna lub zawodowa.</w:t>
      </w:r>
    </w:p>
    <w:p w:rsidR="002F41BF" w:rsidRDefault="002F41BF">
      <w:pPr>
        <w:pStyle w:val="Akapitzlist"/>
        <w:spacing w:before="120" w:after="120"/>
        <w:ind w:left="714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…………………………………………………………………………………………...…...………………………………………………………………………………………………..</w:t>
      </w:r>
    </w:p>
    <w:p w:rsidR="002F41BF" w:rsidRDefault="002F41BF">
      <w:pPr>
        <w:pStyle w:val="Akapitzlist"/>
        <w:spacing w:before="120" w:after="120"/>
        <w:ind w:left="284"/>
        <w:rPr>
          <w:sz w:val="24"/>
          <w:szCs w:val="24"/>
        </w:rPr>
      </w:pPr>
    </w:p>
    <w:p w:rsidR="002F41BF" w:rsidRDefault="002F41BF">
      <w:pPr>
        <w:pStyle w:val="Akapitzlist"/>
        <w:spacing w:before="120" w:after="120"/>
        <w:ind w:left="340"/>
        <w:jc w:val="both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lastRenderedPageBreak/>
        <w:t>Wykaz dokumentów, jakie ma złożyć uczestnik wstępnych konsultacji rynkowych:</w:t>
      </w:r>
    </w:p>
    <w:p w:rsidR="002F41BF" w:rsidRDefault="006D1E56">
      <w:pPr>
        <w:pStyle w:val="Akapitzlist"/>
        <w:spacing w:before="120" w:after="120"/>
        <w:ind w:left="3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Informacja o sposobie prowadzenia wstępnych konsultacji rynkowych:</w:t>
      </w: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pisemnie;</w:t>
      </w: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w formie spotkań indywidualnych;</w:t>
      </w: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w formie spotkań online;</w:t>
      </w: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w formie panelu dyskusyjnego;</w:t>
      </w: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w formie wymiany wiadomości e-mail;</w:t>
      </w: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inne: ………………………………………………………………………………..........</w:t>
      </w:r>
    </w:p>
    <w:p w:rsidR="002F41BF" w:rsidRDefault="002F41BF">
      <w:pPr>
        <w:pStyle w:val="Akapitzlist"/>
        <w:spacing w:before="120" w:after="120"/>
        <w:ind w:left="1060"/>
        <w:rPr>
          <w:sz w:val="24"/>
          <w:szCs w:val="24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Wykaz załączników:</w:t>
      </w: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3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Upoważnienie do dokonywania w imieniu </w:t>
      </w:r>
      <w:r>
        <w:rPr>
          <w:sz w:val="24"/>
          <w:szCs w:val="24"/>
          <w:lang w:eastAsia="en-US"/>
        </w:rPr>
        <w:t>wydziału zamawiającego</w:t>
      </w:r>
      <w:r>
        <w:rPr>
          <w:sz w:val="24"/>
          <w:szCs w:val="24"/>
        </w:rPr>
        <w:t xml:space="preserve"> działań w roli Koordynatora Zespołu w ramach procedury wstępnych konsultacji rynkowych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w osobie:</w:t>
      </w:r>
    </w:p>
    <w:p w:rsidR="002F41BF" w:rsidRDefault="002F41BF">
      <w:pPr>
        <w:pStyle w:val="Akapitzlist"/>
        <w:spacing w:before="120" w:after="120"/>
        <w:ind w:left="0"/>
        <w:jc w:val="both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……………………………………………..………………..………………..……………….…</w:t>
      </w:r>
    </w:p>
    <w:p w:rsidR="002F41BF" w:rsidRDefault="002F41BF">
      <w:pPr>
        <w:spacing w:before="120" w:after="120"/>
        <w:rPr>
          <w:sz w:val="24"/>
          <w:szCs w:val="24"/>
        </w:rPr>
      </w:pP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Dokument podpisany certyfikowanym podpisem elektronicznym nie wymaga podpisu odręcznego.</w:t>
      </w:r>
    </w:p>
    <w:p w:rsidR="002F41BF" w:rsidRDefault="002F41BF">
      <w:pPr>
        <w:pStyle w:val="Akapitzlist"/>
        <w:spacing w:before="120" w:after="120"/>
        <w:ind w:left="0"/>
        <w:jc w:val="both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 przypadku złożenia wniosku w postaci papierowej:</w:t>
      </w:r>
    </w:p>
    <w:p w:rsidR="002F41BF" w:rsidRDefault="002F41BF">
      <w:pPr>
        <w:pStyle w:val="Akapitzlist"/>
        <w:spacing w:before="120" w:after="120"/>
        <w:ind w:left="0"/>
        <w:jc w:val="both"/>
        <w:rPr>
          <w:sz w:val="24"/>
          <w:szCs w:val="24"/>
        </w:rPr>
      </w:pPr>
    </w:p>
    <w:p w:rsidR="002F41BF" w:rsidRDefault="002F41BF">
      <w:pPr>
        <w:pStyle w:val="Akapitzlist"/>
        <w:spacing w:before="120" w:after="120"/>
        <w:ind w:left="0"/>
        <w:jc w:val="both"/>
        <w:rPr>
          <w:sz w:val="24"/>
          <w:szCs w:val="24"/>
        </w:rPr>
      </w:pP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Default="006D1E56" w:rsidP="006D1E56">
      <w:pPr>
        <w:pStyle w:val="Akapitzlist"/>
        <w:spacing w:before="120" w:after="120"/>
        <w:ind w:left="3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Dyrektor wydziału zamawiającego </w:t>
      </w:r>
    </w:p>
    <w:p w:rsidR="002F41BF" w:rsidRDefault="002F41BF">
      <w:pPr>
        <w:pStyle w:val="Akapitzlist"/>
        <w:spacing w:before="120" w:after="120"/>
        <w:ind w:left="340"/>
        <w:jc w:val="right"/>
        <w:rPr>
          <w:sz w:val="24"/>
          <w:szCs w:val="24"/>
        </w:rPr>
      </w:pPr>
    </w:p>
    <w:p w:rsidR="002F41BF" w:rsidRDefault="002F41BF">
      <w:pPr>
        <w:pStyle w:val="Akapitzlist"/>
        <w:spacing w:before="120" w:after="120"/>
        <w:ind w:left="340"/>
        <w:jc w:val="right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340"/>
        <w:jc w:val="right"/>
        <w:rPr>
          <w:sz w:val="24"/>
          <w:szCs w:val="24"/>
        </w:rPr>
      </w:pPr>
      <w:r>
        <w:rPr>
          <w:sz w:val="24"/>
          <w:szCs w:val="24"/>
        </w:rPr>
        <w:t>…........................................</w:t>
      </w:r>
    </w:p>
    <w:p w:rsidR="002F41BF" w:rsidRDefault="006D1E56">
      <w:pPr>
        <w:pStyle w:val="Akapitzlist"/>
        <w:spacing w:before="120" w:after="120"/>
        <w:ind w:left="3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>podpis i pieczątka imienna</w:t>
      </w:r>
      <w:r>
        <w:rPr>
          <w:sz w:val="24"/>
          <w:szCs w:val="24"/>
        </w:rPr>
        <w:t>)</w:t>
      </w: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sectPr w:rsidR="002F41BF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40B7"/>
    <w:multiLevelType w:val="multilevel"/>
    <w:tmpl w:val="E2BE1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B5DA9"/>
    <w:multiLevelType w:val="multilevel"/>
    <w:tmpl w:val="E8BAA87E"/>
    <w:lvl w:ilvl="0">
      <w:start w:val="1"/>
      <w:numFmt w:val="bullet"/>
      <w:lvlText w:val=""/>
      <w:lvlJc w:val="left"/>
      <w:pPr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E266DC"/>
    <w:multiLevelType w:val="multilevel"/>
    <w:tmpl w:val="88EC39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ABA0C0B"/>
    <w:multiLevelType w:val="multilevel"/>
    <w:tmpl w:val="4D40243A"/>
    <w:lvl w:ilvl="0">
      <w:start w:val="1"/>
      <w:numFmt w:val="bullet"/>
      <w:lvlText w:val=""/>
      <w:lvlJc w:val="left"/>
      <w:pPr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A506EA"/>
    <w:multiLevelType w:val="multilevel"/>
    <w:tmpl w:val="F63295AC"/>
    <w:lvl w:ilvl="0">
      <w:start w:val="1"/>
      <w:numFmt w:val="bullet"/>
      <w:lvlText w:val=""/>
      <w:lvlJc w:val="left"/>
      <w:pPr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384901"/>
    <w:multiLevelType w:val="multilevel"/>
    <w:tmpl w:val="0418578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881DBF"/>
    <w:multiLevelType w:val="multilevel"/>
    <w:tmpl w:val="9AA0888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BF"/>
    <w:rsid w:val="001731CE"/>
    <w:rsid w:val="002F41BF"/>
    <w:rsid w:val="006D1E56"/>
    <w:rsid w:val="008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FE343-CBB2-48C9-B9CC-84959D16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6E8"/>
    <w:rPr>
      <w:rFonts w:ascii="Times New Roman" w:eastAsia="Times New Roman" w:hAnsi="Times New Roman" w:cs="Times New Roman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646E8"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qFormat/>
    <w:rsid w:val="00E646E8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646E8"/>
    <w:rPr>
      <w:rFonts w:ascii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E646E8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uiPriority w:val="99"/>
    <w:qFormat/>
    <w:rsid w:val="00E646E8"/>
    <w:pPr>
      <w:ind w:left="4820"/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E646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31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1C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przeprowadzania wstępnych konsultacji rynkowych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przeprowadzania wstępnych konsultacji rynkowych</dc:title>
  <dc:subject/>
  <dc:creator>Martyna Drygiel</dc:creator>
  <dc:description/>
  <cp:lastModifiedBy>Martyna Drygiel</cp:lastModifiedBy>
  <cp:revision>2</cp:revision>
  <dcterms:created xsi:type="dcterms:W3CDTF">2021-11-02T13:44:00Z</dcterms:created>
  <dcterms:modified xsi:type="dcterms:W3CDTF">2021-11-02T13:44:00Z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