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End w:id="0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368"/>
        <w:gridCol w:w="7920"/>
      </w:tblGrid>
      <w:tr w:rsidR="00FA63B5" w:rsidTr="00ED47A9">
        <w:tc>
          <w:tcPr>
            <w:tcW w:w="1368" w:type="dxa"/>
            <w:shd w:val="clear" w:color="auto" w:fill="auto"/>
          </w:tcPr>
          <w:p w:rsidR="00FA63B5" w:rsidRDefault="00FA63B5" w:rsidP="00ED47A9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  <w:shd w:val="clear" w:color="auto" w:fill="auto"/>
          </w:tcPr>
          <w:p w:rsidR="00FA63B5" w:rsidRDefault="00FA63B5" w:rsidP="00ED47A9">
            <w:pPr>
              <w:spacing w:line="360" w:lineRule="auto"/>
              <w:jc w:val="both"/>
            </w:pPr>
            <w:r w:rsidRPr="00ED47A9">
              <w:rPr>
                <w:b/>
              </w:rPr>
              <w:fldChar w:fldCharType="begin"/>
            </w:r>
            <w:r w:rsidRPr="00ED47A9">
              <w:rPr>
                <w:b/>
              </w:rPr>
              <w:instrText xml:space="preserve"> DOCVARIABLE  Sprawa  \* MERGEFORMAT </w:instrText>
            </w:r>
            <w:r w:rsidRPr="00ED47A9">
              <w:rPr>
                <w:b/>
              </w:rPr>
              <w:fldChar w:fldCharType="separate"/>
            </w:r>
            <w:r w:rsidR="00FB2003" w:rsidRPr="00ED47A9">
              <w:rPr>
                <w:b/>
              </w:rPr>
              <w:t xml:space="preserve">nabycia na rzecz Miasta Poznania własności nieruchomości zlokalizowanej w Poznaniu, w rejonie ul. Żarnowieckiej, o powierzchni 5790 m², oznaczonej w ewidencji jako działka nr 56, z arkusza mapy 24, obręb Golęcin (20), dla której Sąd Rejonowy Poznań – Stare Miasto w Poznaniu prowadzi księgę wieczystą o numerze </w:t>
            </w:r>
            <w:proofErr w:type="spellStart"/>
            <w:r w:rsidR="00CB1179" w:rsidRPr="00ED47A9">
              <w:rPr>
                <w:b/>
              </w:rPr>
              <w:t>xxxx</w:t>
            </w:r>
            <w:proofErr w:type="spellEnd"/>
            <w:r w:rsidR="00FB2003" w:rsidRPr="00ED47A9">
              <w:rPr>
                <w:b/>
              </w:rPr>
              <w:t xml:space="preserve">. </w:t>
            </w:r>
            <w:r w:rsidRPr="00ED47A9">
              <w:rPr>
                <w:b/>
              </w:rPr>
              <w:fldChar w:fldCharType="end"/>
            </w:r>
          </w:p>
        </w:tc>
      </w:tr>
    </w:tbl>
    <w:p w:rsidR="00FA63B5" w:rsidRPr="00FB2003" w:rsidRDefault="00FA63B5" w:rsidP="00FB2003">
      <w:pPr>
        <w:spacing w:line="360" w:lineRule="auto"/>
        <w:jc w:val="both"/>
      </w:pPr>
      <w:bookmarkStart w:id="1" w:name="z1"/>
      <w:bookmarkEnd w:id="1"/>
    </w:p>
    <w:p w:rsidR="00FB2003" w:rsidRPr="00FB2003" w:rsidRDefault="00FB2003" w:rsidP="00FB2003">
      <w:pPr>
        <w:autoSpaceDE w:val="0"/>
        <w:autoSpaceDN w:val="0"/>
        <w:adjustRightInd w:val="0"/>
        <w:spacing w:before="120" w:after="120"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>Właścicielem nieruchomości zlokalizowanej w Poznaniu, w rejonie ul. Żarnowieckiej, o</w:t>
      </w:r>
      <w:r w:rsidR="00981AE8">
        <w:rPr>
          <w:color w:val="000000"/>
          <w:szCs w:val="20"/>
        </w:rPr>
        <w:t> </w:t>
      </w:r>
      <w:r w:rsidRPr="00FB2003">
        <w:rPr>
          <w:color w:val="000000"/>
          <w:szCs w:val="20"/>
        </w:rPr>
        <w:t xml:space="preserve">powierzchni 5790 m², oznaczonej w ewidencji jako działka nr 56, z arkusza mapy 24, obręb Golęcin (20), dla której Sąd Rejonowy Poznań </w:t>
      </w:r>
      <w:r w:rsidRPr="00FB2003">
        <w:rPr>
          <w:color w:val="000000"/>
        </w:rPr>
        <w:t>–</w:t>
      </w:r>
      <w:r w:rsidRPr="00FB2003">
        <w:rPr>
          <w:color w:val="000000"/>
          <w:szCs w:val="20"/>
        </w:rPr>
        <w:t xml:space="preserve"> Stare Miasto w Poznaniu prowadzi księgę wieczystą o numerze </w:t>
      </w:r>
      <w:proofErr w:type="spellStart"/>
      <w:r w:rsidR="00CB1179">
        <w:rPr>
          <w:color w:val="000000"/>
          <w:szCs w:val="20"/>
        </w:rPr>
        <w:t>xxxx</w:t>
      </w:r>
      <w:bookmarkStart w:id="2" w:name="_GoBack"/>
      <w:bookmarkEnd w:id="2"/>
      <w:proofErr w:type="spellEnd"/>
      <w:r w:rsidRPr="00FB2003">
        <w:rPr>
          <w:color w:val="000000"/>
          <w:szCs w:val="20"/>
        </w:rPr>
        <w:t xml:space="preserve">, jest osoba fizyczna. Działy III i IV księgi wieczystej nr: </w:t>
      </w:r>
      <w:proofErr w:type="spellStart"/>
      <w:r w:rsidR="00CB1179">
        <w:rPr>
          <w:color w:val="000000"/>
          <w:szCs w:val="20"/>
        </w:rPr>
        <w:t>xxxx</w:t>
      </w:r>
      <w:proofErr w:type="spellEnd"/>
      <w:r w:rsidRPr="00FB2003">
        <w:rPr>
          <w:color w:val="000000"/>
          <w:szCs w:val="20"/>
        </w:rPr>
        <w:t xml:space="preserve"> nie zawierają wpisów.</w:t>
      </w:r>
    </w:p>
    <w:p w:rsidR="00FB2003" w:rsidRPr="00FB2003" w:rsidRDefault="00FB2003" w:rsidP="00FB20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>Niezabudowana nieruchomość znajduje się w kierunku północno-zachodnim od centrum Poznania, w rejonie ulicy Żarnowieckiej i doliny Wierzbaka, w odległości około 20 metrów w</w:t>
      </w:r>
      <w:r w:rsidR="00981AE8">
        <w:rPr>
          <w:color w:val="000000"/>
          <w:szCs w:val="20"/>
        </w:rPr>
        <w:t> </w:t>
      </w:r>
      <w:r w:rsidRPr="00FB2003">
        <w:rPr>
          <w:color w:val="000000"/>
          <w:szCs w:val="20"/>
        </w:rPr>
        <w:t xml:space="preserve">kierunku południowym od jeziora Rusałka, pomiędzy lasami golęcińskiego ogólnodostępnego klina zieleni, w odległości około 310 metrów w kierunku północnym od ul. Dąbrowskiego, będącej jedną z ważniejszych arterii komunikacyjnych Miasta. </w:t>
      </w:r>
    </w:p>
    <w:p w:rsidR="00FB2003" w:rsidRPr="00FB2003" w:rsidRDefault="00FB2003" w:rsidP="00FB20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B2003" w:rsidRPr="00FB2003" w:rsidRDefault="00FB2003" w:rsidP="00FB20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>Bezpośrednie sąsiedztwo nieruchomości stanowią głównie grunty niezabudowane, przeważnie lasy, jezioro Rusałka od północy oraz obszar zabudowy mieszkaniowej jednorodzinnej z pojedynczymi usługami od południa. Kształt działki jest nieregularny, wydłużony, a jej ukształtowanie płaskie z nieznacznymi deniwelacjami – opada w kierunku północnym. Grunt nie leży w obrębie terenów zagrożonych powodziami bądź podtopieniami, nie jest również objęty strefą ochrony konserwatorskiej ani obszarem Natura 2000.</w:t>
      </w:r>
    </w:p>
    <w:p w:rsidR="00FB2003" w:rsidRPr="00FB2003" w:rsidRDefault="00FB2003" w:rsidP="00FB20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B2003" w:rsidRPr="00FB2003" w:rsidRDefault="00FB2003" w:rsidP="00FB20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 xml:space="preserve">Nieruchomość nie jest uzbrojona, niemniej przez jej południowy fragment przebiega podziemna linia sieci teletechnicznej. </w:t>
      </w:r>
    </w:p>
    <w:p w:rsidR="00FB2003" w:rsidRPr="00FB2003" w:rsidRDefault="00FB2003" w:rsidP="00FB20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B2003" w:rsidRPr="00FB2003" w:rsidRDefault="00FB2003" w:rsidP="00FB2003">
      <w:pPr>
        <w:autoSpaceDE w:val="0"/>
        <w:autoSpaceDN w:val="0"/>
        <w:adjustRightInd w:val="0"/>
        <w:spacing w:after="120"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lastRenderedPageBreak/>
        <w:t xml:space="preserve">Działka nie ma bezpośredniego dostępu do drogi publicznej – dojście piesze możliwe jest ścieżką biegnącą wzdłuż jeziora, przecinająca działkę mniej więcej przez jej środek. </w:t>
      </w: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>Dla terenu obejmującego działkę nr 56 obowiązuje miejscowy plan zagospodarowania przestrzennego „Otoczenie Jeziora Rusałka” (zatwierdzony uchwałą Rady Miasta Poznania Nr XIX/240/VI/2011 z dnia 18 października 2011 r.), w którym przeznaczono ją pod następujące funkcje:</w:t>
      </w: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</w:rPr>
        <w:t>–</w:t>
      </w:r>
      <w:r w:rsidRPr="00FB2003">
        <w:rPr>
          <w:color w:val="000000"/>
          <w:szCs w:val="20"/>
        </w:rPr>
        <w:tab/>
        <w:t>tereny lasów w klinie zieleni (</w:t>
      </w:r>
      <w:proofErr w:type="spellStart"/>
      <w:r w:rsidRPr="00FB2003">
        <w:rPr>
          <w:color w:val="000000"/>
          <w:szCs w:val="20"/>
        </w:rPr>
        <w:t>Kz</w:t>
      </w:r>
      <w:proofErr w:type="spellEnd"/>
      <w:r w:rsidRPr="00FB2003">
        <w:rPr>
          <w:color w:val="000000"/>
          <w:szCs w:val="20"/>
        </w:rPr>
        <w:t>-ZL), 52,04% powierzchni działki,</w:t>
      </w: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069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</w:rPr>
        <w:t>–</w:t>
      </w:r>
      <w:r w:rsidRPr="00FB2003">
        <w:rPr>
          <w:color w:val="000000"/>
          <w:szCs w:val="20"/>
        </w:rPr>
        <w:tab/>
        <w:t xml:space="preserve">teren zieleni nieurządzonej, łąk, </w:t>
      </w:r>
      <w:proofErr w:type="spellStart"/>
      <w:r w:rsidRPr="00FB2003">
        <w:rPr>
          <w:color w:val="000000"/>
          <w:szCs w:val="20"/>
        </w:rPr>
        <w:t>zadrzewień</w:t>
      </w:r>
      <w:proofErr w:type="spellEnd"/>
      <w:r w:rsidRPr="00FB2003">
        <w:rPr>
          <w:color w:val="000000"/>
          <w:szCs w:val="20"/>
        </w:rPr>
        <w:t xml:space="preserve"> i wód w klinie zieleni (</w:t>
      </w:r>
      <w:proofErr w:type="spellStart"/>
      <w:r w:rsidRPr="00FB2003">
        <w:rPr>
          <w:color w:val="000000"/>
          <w:szCs w:val="20"/>
        </w:rPr>
        <w:t>Kz</w:t>
      </w:r>
      <w:proofErr w:type="spellEnd"/>
      <w:r w:rsidRPr="00FB2003">
        <w:rPr>
          <w:color w:val="000000"/>
          <w:szCs w:val="20"/>
        </w:rPr>
        <w:t>-ZO/WS), 47,95% powierzchni działki.</w:t>
      </w: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>W „Studium uwarunkowań i kierunków zagospodarowania przestrzennego Miasta Poznania” dla całej działki przewidziano funkcję terenów zieleni nieurządzonej, terenów leśnych i do zalesień, użytków rolnych, nieużytków, terenów zadrzewionych, wód powierzchniowych (ZO).</w:t>
      </w: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 xml:space="preserve">Zgodnie ze wskazaniem Zakładu Lasów Poznańskich nieruchomość oznaczona jako działka nr 56 wpisuje się w politykę tworzenia zwartych kompleksów leśnych w celu ich właściwej ochrony, prowadzenia gospodarki leśnej oraz zagospodarowania rekreacyjnego. Otoczona jest z trzech stron lasami należącymi do Miasta i po finalizacji transakcji nabycia zostanie powierzona do administrowania Zakładowi Lasów Poznańskich.  </w:t>
      </w:r>
    </w:p>
    <w:p w:rsidR="00FB2003" w:rsidRPr="00FB2003" w:rsidRDefault="00FB2003" w:rsidP="00FB2003">
      <w:pPr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>Nabycie do zasobu Miasta nieruchomości oznaczonej jako działka nr 56 wpisuje się w</w:t>
      </w:r>
      <w:r w:rsidR="00981AE8">
        <w:rPr>
          <w:color w:val="000000"/>
          <w:szCs w:val="20"/>
        </w:rPr>
        <w:t> </w:t>
      </w:r>
      <w:r w:rsidRPr="00FB2003">
        <w:rPr>
          <w:color w:val="000000"/>
          <w:szCs w:val="20"/>
        </w:rPr>
        <w:t>realizację celów publicznych wskazanych w art. 6 pkt 9c ustawy z dnia 21 sierpnia 1997 o</w:t>
      </w:r>
      <w:r w:rsidR="00981AE8">
        <w:rPr>
          <w:color w:val="000000"/>
          <w:szCs w:val="20"/>
        </w:rPr>
        <w:t> </w:t>
      </w:r>
      <w:r w:rsidRPr="00FB2003">
        <w:rPr>
          <w:color w:val="000000"/>
          <w:szCs w:val="20"/>
        </w:rPr>
        <w:t>gospodarce nieruchomościami oraz zadań własnych gminy wynikających z art. 7 ust. 1 pkt 1, 10 i 12 ustawy z dnia 8 marca 1990 o samorządzie gminnym.</w:t>
      </w:r>
    </w:p>
    <w:p w:rsidR="00FB2003" w:rsidRPr="00FB2003" w:rsidRDefault="00FB2003" w:rsidP="00FB2003">
      <w:pPr>
        <w:tabs>
          <w:tab w:val="left" w:pos="-720"/>
          <w:tab w:val="left" w:pos="0"/>
          <w:tab w:val="left" w:pos="720"/>
          <w:tab w:val="left" w:pos="1440"/>
          <w:tab w:val="left" w:pos="2160"/>
          <w:tab w:val="left" w:pos="2880"/>
          <w:tab w:val="left" w:pos="3600"/>
          <w:tab w:val="left" w:pos="43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Cs w:val="20"/>
        </w:rPr>
      </w:pPr>
    </w:p>
    <w:p w:rsidR="00FB2003" w:rsidRDefault="00FB2003" w:rsidP="00FB2003">
      <w:pPr>
        <w:spacing w:line="360" w:lineRule="auto"/>
        <w:jc w:val="both"/>
        <w:rPr>
          <w:color w:val="000000"/>
          <w:szCs w:val="20"/>
        </w:rPr>
      </w:pPr>
      <w:r w:rsidRPr="00FB2003">
        <w:rPr>
          <w:color w:val="000000"/>
          <w:szCs w:val="20"/>
        </w:rPr>
        <w:t>Z uwagi na powyższe wydanie zarządzenia jest w pełni słuszne i uzasadnione.</w:t>
      </w:r>
    </w:p>
    <w:p w:rsidR="00FB2003" w:rsidRDefault="00FB2003" w:rsidP="00FB2003">
      <w:pPr>
        <w:spacing w:line="360" w:lineRule="auto"/>
        <w:jc w:val="both"/>
      </w:pPr>
    </w:p>
    <w:p w:rsidR="00FB2003" w:rsidRDefault="00FB2003" w:rsidP="00FB2003">
      <w:pPr>
        <w:keepNext/>
        <w:spacing w:line="360" w:lineRule="auto"/>
        <w:jc w:val="center"/>
      </w:pPr>
      <w:r>
        <w:t>DYREKTOR WYDZIAŁU</w:t>
      </w:r>
    </w:p>
    <w:p w:rsidR="00FB2003" w:rsidRPr="00FB2003" w:rsidRDefault="00FB2003" w:rsidP="00FB2003">
      <w:pPr>
        <w:keepNext/>
        <w:spacing w:line="360" w:lineRule="auto"/>
        <w:jc w:val="center"/>
      </w:pPr>
      <w:r>
        <w:t>(-) Magda Albińska</w:t>
      </w:r>
    </w:p>
    <w:sectPr w:rsidR="00FB2003" w:rsidRPr="00FB2003" w:rsidSect="00FB200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D47A9" w:rsidRDefault="00ED47A9">
      <w:r>
        <w:separator/>
      </w:r>
    </w:p>
  </w:endnote>
  <w:endnote w:type="continuationSeparator" w:id="0">
    <w:p w:rsidR="00ED47A9" w:rsidRDefault="00ED4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D47A9" w:rsidRDefault="00ED47A9">
      <w:r>
        <w:separator/>
      </w:r>
    </w:p>
  </w:footnote>
  <w:footnote w:type="continuationSeparator" w:id="0">
    <w:p w:rsidR="00ED47A9" w:rsidRDefault="00ED47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bycia na rzecz Miasta Poznania własności nieruchomości zlokalizowanej w Poznaniu, w rejonie ul. Żarnowieckiej, o powierzchni 5790 m², oznaczonej w ewidencji jako działka nr 56, z arkusza mapy 24, obręb Golęcin (20), dla której Sąd Rejonowy Poznań – Stare Miasto w Poznaniu prowadzi księgę wieczystą o numerze PO1P/00009750/9. "/>
  </w:docVars>
  <w:rsids>
    <w:rsidRoot w:val="00FB2003"/>
    <w:rsid w:val="000607A3"/>
    <w:rsid w:val="001B1D53"/>
    <w:rsid w:val="0022095A"/>
    <w:rsid w:val="002946C5"/>
    <w:rsid w:val="002C29F3"/>
    <w:rsid w:val="00796326"/>
    <w:rsid w:val="00981AE8"/>
    <w:rsid w:val="00A87E1B"/>
    <w:rsid w:val="00AA04BE"/>
    <w:rsid w:val="00BB1A14"/>
    <w:rsid w:val="00CB1179"/>
    <w:rsid w:val="00ED47A9"/>
    <w:rsid w:val="00FA63B5"/>
    <w:rsid w:val="00FB20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6</TotalTime>
  <Pages>2</Pages>
  <Words>511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Iwona Kubicka</dc:creator>
  <cp:keywords/>
  <dc:description/>
  <cp:lastModifiedBy>Iwona Kubicka</cp:lastModifiedBy>
  <cp:revision>3</cp:revision>
  <cp:lastPrinted>2009-01-15T10:01:00Z</cp:lastPrinted>
  <dcterms:created xsi:type="dcterms:W3CDTF">2021-12-01T12:40:00Z</dcterms:created>
  <dcterms:modified xsi:type="dcterms:W3CDTF">2021-12-01T12:48:00Z</dcterms:modified>
</cp:coreProperties>
</file>