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35AD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35AD1">
              <w:rPr>
                <w:b/>
              </w:rPr>
              <w:fldChar w:fldCharType="separate"/>
            </w:r>
            <w:r w:rsidR="00235AD1">
              <w:rPr>
                <w:b/>
              </w:rPr>
              <w:t>ogłoszenia wykazu części nieruchomości przeznaczonej do wynajmu z przeznaczeniem na działalność banku zawierającego umowę na kompleksową obsługę bankową budżetu Miasta Poznania i jego jednostek.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35AD1" w:rsidRDefault="00FA63B5" w:rsidP="00235AD1">
      <w:pPr>
        <w:spacing w:line="360" w:lineRule="auto"/>
        <w:jc w:val="both"/>
      </w:pPr>
      <w:bookmarkStart w:id="2" w:name="z1"/>
      <w:bookmarkEnd w:id="2"/>
    </w:p>
    <w:p w:rsidR="00235AD1" w:rsidRPr="00235AD1" w:rsidRDefault="00235AD1" w:rsidP="00235A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5AD1">
        <w:rPr>
          <w:color w:val="000000"/>
        </w:rPr>
        <w:t>Oddanie w najem części nieruchomości położonej w budynku przy pl. Kolegiackim 17 w</w:t>
      </w:r>
      <w:r w:rsidR="00DB0477">
        <w:rPr>
          <w:color w:val="000000"/>
        </w:rPr>
        <w:t> </w:t>
      </w:r>
      <w:r w:rsidRPr="00235AD1">
        <w:rPr>
          <w:color w:val="000000"/>
        </w:rPr>
        <w:t>Poznaniu z przeznaczeniem na działalność banku, który zawrze umowę na kompleksową obsługę bankową budżetu Miasta Poznania i jego jednostek, w trybie bezprzetargowym i na okres zgodny z terminem zawartej umowy na obsługę bankową jest zasadne z uwagi na zobowiązanie Miasta Poznania do zapewnienia obsługi bankowej i udostępnienia w tym celu pomieszczenia w budynku Urzędu Miasta Poznania.</w:t>
      </w:r>
    </w:p>
    <w:p w:rsidR="00235AD1" w:rsidRPr="00235AD1" w:rsidRDefault="00235AD1" w:rsidP="00235AD1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5AD1">
        <w:rPr>
          <w:color w:val="000000"/>
        </w:rPr>
        <w:t>Minimalna stawka czynszu za 1 m</w:t>
      </w:r>
      <w:r w:rsidRPr="00235AD1">
        <w:rPr>
          <w:color w:val="000000"/>
          <w:vertAlign w:val="superscript"/>
        </w:rPr>
        <w:t xml:space="preserve">2 </w:t>
      </w:r>
      <w:r w:rsidRPr="00235AD1">
        <w:rPr>
          <w:color w:val="000000"/>
        </w:rPr>
        <w:t>powierzchni lokalu użytkowego wymienionego w</w:t>
      </w:r>
      <w:r w:rsidR="00DB0477">
        <w:rPr>
          <w:color w:val="000000"/>
        </w:rPr>
        <w:t> </w:t>
      </w:r>
      <w:r w:rsidRPr="00235AD1">
        <w:rPr>
          <w:color w:val="000000"/>
        </w:rPr>
        <w:t>wykazie będącym załącznikiem do zarządzenia odpowiada aktualnym stawkom rynkowym.</w:t>
      </w:r>
    </w:p>
    <w:p w:rsidR="00235AD1" w:rsidRDefault="00235AD1" w:rsidP="00235AD1">
      <w:pPr>
        <w:spacing w:line="360" w:lineRule="auto"/>
        <w:jc w:val="both"/>
        <w:rPr>
          <w:color w:val="000000"/>
        </w:rPr>
      </w:pPr>
      <w:r w:rsidRPr="00235AD1">
        <w:rPr>
          <w:color w:val="000000"/>
        </w:rPr>
        <w:t>Wykonanie zarządzenia powierza się Dyrektorowi Wydziału Obsługi Urzędu, jako dyrektorowi jednostki zarządzającej przedmiotową nieruchomością, w zakresie sporządzenia i</w:t>
      </w:r>
      <w:r w:rsidR="00DB0477">
        <w:rPr>
          <w:color w:val="000000"/>
        </w:rPr>
        <w:t> </w:t>
      </w:r>
      <w:r w:rsidRPr="00235AD1">
        <w:rPr>
          <w:color w:val="000000"/>
        </w:rPr>
        <w:t>podania do publicznej wiadomości wykazu nieruchomości przeznaczonych do wynajmu. Wykaz ten wywiesza się na okres 21 dni w siedzibie właściwego urzędu, a ponadto informację o jego wywieszeniu podaje się do publicznej wiadomości przez ogłoszenie w</w:t>
      </w:r>
      <w:r w:rsidR="00DB0477">
        <w:rPr>
          <w:color w:val="000000"/>
        </w:rPr>
        <w:t> </w:t>
      </w:r>
      <w:r w:rsidRPr="00235AD1">
        <w:rPr>
          <w:color w:val="000000"/>
        </w:rPr>
        <w:t>prasie lokalnej oraz w inny sposób zwyczajowo przyjęty w danej miejscowości, a także na stronach internetowych właściwego urzędu.</w:t>
      </w:r>
    </w:p>
    <w:p w:rsidR="00235AD1" w:rsidRDefault="00235AD1" w:rsidP="00235AD1">
      <w:pPr>
        <w:spacing w:line="360" w:lineRule="auto"/>
        <w:jc w:val="both"/>
      </w:pPr>
    </w:p>
    <w:p w:rsidR="00235AD1" w:rsidRDefault="00235AD1" w:rsidP="00235AD1">
      <w:pPr>
        <w:keepNext/>
        <w:spacing w:line="360" w:lineRule="auto"/>
        <w:jc w:val="center"/>
      </w:pPr>
      <w:r>
        <w:t>ZASTĘPCA DYREKTORA</w:t>
      </w:r>
    </w:p>
    <w:p w:rsidR="00235AD1" w:rsidRPr="00235AD1" w:rsidRDefault="00235AD1" w:rsidP="00235AD1">
      <w:pPr>
        <w:keepNext/>
        <w:spacing w:line="360" w:lineRule="auto"/>
        <w:jc w:val="center"/>
      </w:pPr>
      <w:r>
        <w:t>(-) Łukasz Prymas</w:t>
      </w:r>
    </w:p>
    <w:sectPr w:rsidR="00235AD1" w:rsidRPr="00235AD1" w:rsidSect="00235A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AD1" w:rsidRDefault="00235AD1">
      <w:r>
        <w:separator/>
      </w:r>
    </w:p>
  </w:endnote>
  <w:endnote w:type="continuationSeparator" w:id="0">
    <w:p w:rsidR="00235AD1" w:rsidRDefault="0023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AD1" w:rsidRDefault="00235AD1">
      <w:r>
        <w:separator/>
      </w:r>
    </w:p>
  </w:footnote>
  <w:footnote w:type="continuationSeparator" w:id="0">
    <w:p w:rsidR="00235AD1" w:rsidRDefault="00235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części nieruchomości przeznaczonej do wynajmu z przeznaczeniem na działalność banku zawierającego umowę na kompleksową obsługę bankową budżetu Miasta Poznania i jego jednostek."/>
  </w:docVars>
  <w:rsids>
    <w:rsidRoot w:val="00235AD1"/>
    <w:rsid w:val="000607A3"/>
    <w:rsid w:val="001B1D53"/>
    <w:rsid w:val="0022095A"/>
    <w:rsid w:val="00235AD1"/>
    <w:rsid w:val="002946C5"/>
    <w:rsid w:val="002C29F3"/>
    <w:rsid w:val="00796326"/>
    <w:rsid w:val="00A87E1B"/>
    <w:rsid w:val="00AA04BE"/>
    <w:rsid w:val="00BB1A14"/>
    <w:rsid w:val="00DB047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204</Words>
  <Characters>1324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2021-12-09T11:31:00Z</dcterms:created>
  <dcterms:modified xsi:type="dcterms:W3CDTF">2021-12-09T11:31:00Z</dcterms:modified>
</cp:coreProperties>
</file>