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A02F6">
        <w:tc>
          <w:tcPr>
            <w:tcW w:w="1368" w:type="dxa"/>
            <w:shd w:val="clear" w:color="auto" w:fill="auto"/>
          </w:tcPr>
          <w:p w:rsidR="00FA63B5" w:rsidRDefault="00FA63B5" w:rsidP="00BA02F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A02F6">
            <w:pPr>
              <w:spacing w:line="360" w:lineRule="auto"/>
              <w:jc w:val="both"/>
            </w:pPr>
            <w:r w:rsidRPr="00BA02F6">
              <w:rPr>
                <w:b/>
              </w:rPr>
              <w:fldChar w:fldCharType="begin"/>
            </w:r>
            <w:r w:rsidRPr="00BA02F6">
              <w:rPr>
                <w:b/>
              </w:rPr>
              <w:instrText xml:space="preserve"> DOCVARIABLE  Sprawa  \* MERGEFORMAT </w:instrText>
            </w:r>
            <w:r w:rsidRPr="00BA02F6">
              <w:rPr>
                <w:b/>
              </w:rPr>
              <w:fldChar w:fldCharType="separate"/>
            </w:r>
            <w:r w:rsidR="00E10339" w:rsidRPr="00BA02F6">
              <w:rPr>
                <w:b/>
              </w:rPr>
              <w:t xml:space="preserve">nabycia na rzecz Miasta Poznania własności nieruchomości zlokalizowanej w Poznaniu w rejonie ul. </w:t>
            </w:r>
            <w:proofErr w:type="spellStart"/>
            <w:r w:rsidR="00E10339" w:rsidRPr="00BA02F6">
              <w:rPr>
                <w:b/>
              </w:rPr>
              <w:t>Serafitek</w:t>
            </w:r>
            <w:proofErr w:type="spellEnd"/>
            <w:r w:rsidR="00E10339" w:rsidRPr="00BA02F6">
              <w:rPr>
                <w:b/>
              </w:rPr>
              <w:t xml:space="preserve">, o powierzchni 2984 m², oznaczonej w ewidencji jako działka nr 29, z arkusza mapy 04, obręb Rataje, dla której Sąd Rejonowy Poznań - Stare Miasto w Poznaniu prowadzi księgę wieczystą o numerze </w:t>
            </w:r>
            <w:proofErr w:type="spellStart"/>
            <w:r w:rsidR="00850B9E" w:rsidRPr="00BA02F6">
              <w:rPr>
                <w:b/>
              </w:rPr>
              <w:t>xxxx</w:t>
            </w:r>
            <w:proofErr w:type="spellEnd"/>
            <w:r w:rsidR="00E10339" w:rsidRPr="00BA02F6">
              <w:rPr>
                <w:b/>
              </w:rPr>
              <w:t>.</w:t>
            </w:r>
            <w:r w:rsidRPr="00BA02F6">
              <w:rPr>
                <w:b/>
              </w:rPr>
              <w:fldChar w:fldCharType="end"/>
            </w:r>
          </w:p>
        </w:tc>
      </w:tr>
    </w:tbl>
    <w:p w:rsidR="00FA63B5" w:rsidRPr="00E10339" w:rsidRDefault="00FA63B5" w:rsidP="00E10339">
      <w:pPr>
        <w:spacing w:line="360" w:lineRule="auto"/>
        <w:jc w:val="both"/>
      </w:pPr>
      <w:bookmarkStart w:id="1" w:name="z1"/>
      <w:bookmarkEnd w:id="1"/>
    </w:p>
    <w:p w:rsidR="00E10339" w:rsidRPr="00E10339" w:rsidRDefault="00E10339" w:rsidP="00E1033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10339">
        <w:rPr>
          <w:color w:val="000000"/>
          <w:szCs w:val="20"/>
        </w:rPr>
        <w:t xml:space="preserve">Działka nr 29 z obrębu Rataje, ark. 04 (zwana dalej nieruchomością) stanowi współwłasność jedenastu osób fizycznych. </w:t>
      </w:r>
    </w:p>
    <w:p w:rsidR="00E10339" w:rsidRPr="00E10339" w:rsidRDefault="00E10339" w:rsidP="00E103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0339">
        <w:rPr>
          <w:color w:val="000000"/>
          <w:szCs w:val="20"/>
        </w:rPr>
        <w:t xml:space="preserve">Działy III i IV księgi wieczystej nr </w:t>
      </w:r>
      <w:proofErr w:type="spellStart"/>
      <w:r w:rsidR="00850B9E">
        <w:rPr>
          <w:color w:val="000000"/>
          <w:szCs w:val="20"/>
        </w:rPr>
        <w:t>xxxx</w:t>
      </w:r>
      <w:bookmarkStart w:id="2" w:name="_GoBack"/>
      <w:bookmarkEnd w:id="2"/>
      <w:proofErr w:type="spellEnd"/>
      <w:r w:rsidRPr="00E10339">
        <w:rPr>
          <w:color w:val="000000"/>
          <w:szCs w:val="20"/>
        </w:rPr>
        <w:t xml:space="preserve"> nie zawierają wpisów.</w:t>
      </w:r>
    </w:p>
    <w:p w:rsidR="00E10339" w:rsidRPr="00E10339" w:rsidRDefault="00E10339" w:rsidP="00E103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10339" w:rsidRPr="00E10339" w:rsidRDefault="00E10339" w:rsidP="00E103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0339">
        <w:rPr>
          <w:color w:val="000000"/>
          <w:szCs w:val="20"/>
        </w:rPr>
        <w:t xml:space="preserve">Niezabudowana nieruchomość oznaczona jako działka nr 29, z arkusza mapy 04, obręb Rataje o powierzchni 2984 m², zlokalizowana jest w kierunku wschodnim od ścisłego centrum miasta Poznania, w obrębie Rataje, na prawym brzegu Warty, który charakteryzuje się gęstą zabudową wielorodzinną, skupioną na wyszczególnionych osiedlach mieszkaniowych: Armii Krajowej, Bohaterów II Wojny Światowej, Jagiellońskim, Oświecenia, Piastowskim, Powstań Narodowych, Rzeczypospolitej. </w:t>
      </w:r>
    </w:p>
    <w:p w:rsidR="00E10339" w:rsidRPr="00E10339" w:rsidRDefault="00E10339" w:rsidP="00E103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10339" w:rsidRPr="00E10339" w:rsidRDefault="00E10339" w:rsidP="00E103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0339">
        <w:rPr>
          <w:color w:val="000000"/>
          <w:szCs w:val="20"/>
        </w:rPr>
        <w:t>Stanowi część pasa nadwarciańskiej zieleni, pełni funkcję rekreacyjną, sportowo-turystyczną. Kształt nieruchomości prostokątny, wydłużony. Teren ukształtowany płasko o rzędnej wysokości od około 57 do około 53 m n.p.m., opada w kierunku zachodnim, w stronę rzeki Warty. Nieruchomość niezabudowana, bez utwardzeń, bez ogrodzenia (ogólnodostępna), porośnięta roślinnością trawiastą, w części wschodniej pojedyncze drzewa i krzewy.</w:t>
      </w:r>
    </w:p>
    <w:p w:rsidR="00E10339" w:rsidRPr="00E10339" w:rsidRDefault="00E10339" w:rsidP="00E103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10339" w:rsidRPr="00E10339" w:rsidRDefault="00E10339" w:rsidP="00E103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0339">
        <w:rPr>
          <w:color w:val="000000"/>
          <w:szCs w:val="20"/>
        </w:rPr>
        <w:t xml:space="preserve">Nie jest uzbrojona, natomiast przez południowo-zachodnią cześć działki przebiega sieć przesyłowa </w:t>
      </w:r>
      <w:r w:rsidRPr="00E10339">
        <w:rPr>
          <w:color w:val="000000"/>
        </w:rPr>
        <w:t>–</w:t>
      </w:r>
      <w:r w:rsidRPr="00E10339">
        <w:rPr>
          <w:color w:val="000000"/>
          <w:szCs w:val="20"/>
        </w:rPr>
        <w:t xml:space="preserve"> kanalizacja deszczowa. </w:t>
      </w:r>
    </w:p>
    <w:p w:rsidR="00E10339" w:rsidRPr="00E10339" w:rsidRDefault="00E10339" w:rsidP="00E103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10339" w:rsidRPr="00E10339" w:rsidRDefault="00E10339" w:rsidP="00E1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0339">
        <w:rPr>
          <w:color w:val="000000"/>
          <w:szCs w:val="20"/>
        </w:rPr>
        <w:lastRenderedPageBreak/>
        <w:t>Dla terenu obejmującego działkę nr 29 obowiązuje miejscowy plan zagospodarowania przestrzennego „Kampus Politechniki Poznańskiej w paśmie Warta” (zatwierdzony uchwałą Rady Miasta Poznania Nr XXIV/216/V/2007 z dnia 23 października 2007 r.), w którym działkę tę przeznaczono pod funkcję:</w:t>
      </w:r>
      <w:r w:rsidRPr="00E10339">
        <w:rPr>
          <w:i/>
          <w:iCs/>
          <w:color w:val="000000"/>
          <w:szCs w:val="20"/>
        </w:rPr>
        <w:t xml:space="preserve"> teren zieleni urządzonej ogólnodostępnej oraz powierzchniowych wód śródlądowych w klinie zieleni wraz z infrastrukturą techniczną kanalizacyjną – 1ZP/WS/ZZ/K</w:t>
      </w:r>
      <w:r w:rsidRPr="00E10339">
        <w:rPr>
          <w:color w:val="000000"/>
          <w:szCs w:val="20"/>
        </w:rPr>
        <w:t>.</w:t>
      </w:r>
    </w:p>
    <w:p w:rsidR="00E10339" w:rsidRPr="00E10339" w:rsidRDefault="00E10339" w:rsidP="00E1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10339" w:rsidRPr="00E10339" w:rsidRDefault="00E10339" w:rsidP="00E1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E10339">
        <w:rPr>
          <w:color w:val="000000"/>
          <w:szCs w:val="20"/>
        </w:rPr>
        <w:t>W zakresie szczegółowych zapisów planu dla terenu oznaczonego symbolem 1ZP/WS/ZZ/K ustala się m.in.</w:t>
      </w:r>
      <w:r w:rsidRPr="00E10339">
        <w:rPr>
          <w:i/>
          <w:iCs/>
          <w:color w:val="000000"/>
          <w:szCs w:val="20"/>
        </w:rPr>
        <w:t xml:space="preserve"> zachowanie istniejących walorów krajobrazowych zieleni oraz wód jako przestrzeni ogólnodostępnej </w:t>
      </w:r>
      <w:r w:rsidRPr="00E10339">
        <w:rPr>
          <w:color w:val="000000"/>
          <w:szCs w:val="20"/>
        </w:rPr>
        <w:t>(...)</w:t>
      </w:r>
      <w:r w:rsidRPr="00E10339">
        <w:rPr>
          <w:i/>
          <w:iCs/>
          <w:color w:val="000000"/>
          <w:szCs w:val="20"/>
        </w:rPr>
        <w:t xml:space="preserve"> dopuszczenie lokalizowania elementów systemu informacji miejskiej. </w:t>
      </w:r>
    </w:p>
    <w:p w:rsidR="00E10339" w:rsidRPr="00E10339" w:rsidRDefault="00E10339" w:rsidP="00E1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E10339">
        <w:rPr>
          <w:color w:val="000000"/>
          <w:szCs w:val="20"/>
        </w:rPr>
        <w:t>Natomiast w zakresie wymagań wynikających z potrzeb kształtowania przestrzeni publicznych ustala się lokalizowanie:</w:t>
      </w:r>
      <w:r w:rsidRPr="00E10339">
        <w:rPr>
          <w:i/>
          <w:iCs/>
          <w:color w:val="000000"/>
          <w:szCs w:val="20"/>
        </w:rPr>
        <w:t xml:space="preserve"> na terenie 1ZP/WS/ZZ/K przystanków komunikacji wodnej, zgodnie z oznaczeniem na rysunku planu;</w:t>
      </w:r>
      <w:r w:rsidRPr="00E10339">
        <w:rPr>
          <w:color w:val="000000"/>
          <w:szCs w:val="20"/>
        </w:rPr>
        <w:t xml:space="preserve"> </w:t>
      </w:r>
      <w:r w:rsidRPr="00E10339">
        <w:rPr>
          <w:i/>
          <w:iCs/>
          <w:color w:val="000000"/>
          <w:szCs w:val="20"/>
        </w:rPr>
        <w:t>ciągów pieszych – bulwarów nadrzecznych i urządzonych nadbrzeży, pomostów; obiektów małej architektury.</w:t>
      </w:r>
    </w:p>
    <w:p w:rsidR="00E10339" w:rsidRPr="00E10339" w:rsidRDefault="00E10339" w:rsidP="00E1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</w:p>
    <w:p w:rsidR="00E10339" w:rsidRPr="00E10339" w:rsidRDefault="00E10339" w:rsidP="00E1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0339">
        <w:rPr>
          <w:color w:val="000000"/>
          <w:szCs w:val="20"/>
        </w:rPr>
        <w:t xml:space="preserve">W „Studium uwarunkowań i kierunków zagospodarowania przestrzennego Miasta Poznania” dla działki tej w całości przewidziano funkcję </w:t>
      </w:r>
      <w:r w:rsidRPr="00E10339">
        <w:rPr>
          <w:i/>
          <w:iCs/>
          <w:color w:val="000000"/>
          <w:szCs w:val="20"/>
        </w:rPr>
        <w:t>parków i innych terenów zieleni urządzonej z</w:t>
      </w:r>
      <w:r w:rsidR="00FC0626">
        <w:rPr>
          <w:i/>
          <w:iCs/>
          <w:color w:val="000000"/>
          <w:szCs w:val="20"/>
        </w:rPr>
        <w:t> </w:t>
      </w:r>
      <w:r w:rsidRPr="00E10339">
        <w:rPr>
          <w:i/>
          <w:iCs/>
          <w:color w:val="000000"/>
          <w:szCs w:val="20"/>
        </w:rPr>
        <w:t>poszerzoną funkcją rekreacyjną (ZP*)</w:t>
      </w:r>
      <w:r w:rsidRPr="00E10339">
        <w:rPr>
          <w:color w:val="000000"/>
          <w:szCs w:val="20"/>
        </w:rPr>
        <w:t>.</w:t>
      </w:r>
    </w:p>
    <w:p w:rsidR="00E10339" w:rsidRPr="00E10339" w:rsidRDefault="00E10339" w:rsidP="00E10339">
      <w:pPr>
        <w:tabs>
          <w:tab w:val="left" w:pos="-720"/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10339" w:rsidRPr="00E10339" w:rsidRDefault="00E10339" w:rsidP="00E1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0339">
        <w:rPr>
          <w:color w:val="000000"/>
          <w:szCs w:val="20"/>
        </w:rPr>
        <w:t xml:space="preserve">Stosownie do § 3 uchwały Nr LXI/840/V/2009 Rady Miasta Poznania z dnia 13 października 2009 r. w sprawie zasad gospodarowania nieruchomościami Miasta Poznania (z </w:t>
      </w:r>
      <w:proofErr w:type="spellStart"/>
      <w:r w:rsidRPr="00E10339">
        <w:rPr>
          <w:color w:val="000000"/>
          <w:szCs w:val="20"/>
        </w:rPr>
        <w:t>późn</w:t>
      </w:r>
      <w:proofErr w:type="spellEnd"/>
      <w:r w:rsidRPr="00E10339">
        <w:rPr>
          <w:color w:val="000000"/>
          <w:szCs w:val="20"/>
        </w:rPr>
        <w:t xml:space="preserve">. zm.): </w:t>
      </w:r>
      <w:r w:rsidRPr="00E10339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E10339">
        <w:rPr>
          <w:color w:val="000000"/>
          <w:szCs w:val="20"/>
        </w:rPr>
        <w:t xml:space="preserve"> (...).</w:t>
      </w:r>
    </w:p>
    <w:p w:rsidR="00E10339" w:rsidRPr="00E10339" w:rsidRDefault="00E10339" w:rsidP="00E1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0339">
        <w:rPr>
          <w:color w:val="000000"/>
          <w:szCs w:val="20"/>
        </w:rPr>
        <w:t>Nabycie nieruchomości do zasobu Miasta Poznania uzasadnione jest realizacją zadań własnych gminy, w rozumieniu art. 7 ust. 1 pkt 1, 10 i 12 ustawy z dnia 8 marca 1990 o</w:t>
      </w:r>
      <w:r w:rsidR="00FC0626">
        <w:rPr>
          <w:color w:val="000000"/>
          <w:szCs w:val="20"/>
        </w:rPr>
        <w:t> </w:t>
      </w:r>
      <w:r w:rsidRPr="00E10339">
        <w:rPr>
          <w:color w:val="000000"/>
          <w:szCs w:val="20"/>
        </w:rPr>
        <w:t>samorządzie gminnym (</w:t>
      </w:r>
      <w:proofErr w:type="spellStart"/>
      <w:r w:rsidRPr="00E10339">
        <w:rPr>
          <w:color w:val="000000"/>
          <w:szCs w:val="20"/>
        </w:rPr>
        <w:t>t.j</w:t>
      </w:r>
      <w:proofErr w:type="spellEnd"/>
      <w:r w:rsidRPr="00E10339">
        <w:rPr>
          <w:color w:val="000000"/>
          <w:szCs w:val="20"/>
        </w:rPr>
        <w:t xml:space="preserve">. Dz. U.  z 2021 r. poz. 1372 z </w:t>
      </w:r>
      <w:proofErr w:type="spellStart"/>
      <w:r w:rsidRPr="00E10339">
        <w:rPr>
          <w:color w:val="000000"/>
          <w:szCs w:val="20"/>
        </w:rPr>
        <w:t>późn</w:t>
      </w:r>
      <w:proofErr w:type="spellEnd"/>
      <w:r w:rsidRPr="00E10339">
        <w:rPr>
          <w:color w:val="000000"/>
          <w:szCs w:val="20"/>
        </w:rPr>
        <w:t xml:space="preserve">. zm.), zgodnie z którymi: </w:t>
      </w:r>
      <w:r w:rsidRPr="00E10339">
        <w:rPr>
          <w:i/>
          <w:iCs/>
          <w:color w:val="000000"/>
          <w:szCs w:val="20"/>
        </w:rPr>
        <w:t>Zaspokajanie zbiorowych potrzeb wspólnoty należy do zadań własnych gminy. W</w:t>
      </w:r>
      <w:r w:rsidR="00FC0626">
        <w:rPr>
          <w:i/>
          <w:iCs/>
          <w:color w:val="000000"/>
          <w:szCs w:val="20"/>
        </w:rPr>
        <w:t> </w:t>
      </w:r>
      <w:r w:rsidRPr="00E10339">
        <w:rPr>
          <w:i/>
          <w:iCs/>
          <w:color w:val="000000"/>
          <w:szCs w:val="20"/>
        </w:rPr>
        <w:t xml:space="preserve">szczególności zadania własne obejmują sprawy: ładu przestrzennego, gospodarki nieruchomościami, ochrony środowiska i przyrody oraz gospodarki wodnej; (...) kultury fizycznej i turystyki, w tym terenów rekreacyjnych i urządzeń sportowych; (...) zieleni gminnej i </w:t>
      </w:r>
      <w:proofErr w:type="spellStart"/>
      <w:r w:rsidRPr="00E10339">
        <w:rPr>
          <w:i/>
          <w:iCs/>
          <w:color w:val="000000"/>
          <w:szCs w:val="20"/>
        </w:rPr>
        <w:t>zadrzewień</w:t>
      </w:r>
      <w:proofErr w:type="spellEnd"/>
      <w:r w:rsidRPr="00E10339">
        <w:rPr>
          <w:color w:val="000000"/>
          <w:szCs w:val="20"/>
        </w:rPr>
        <w:t>.</w:t>
      </w:r>
    </w:p>
    <w:p w:rsidR="00E10339" w:rsidRPr="00E10339" w:rsidRDefault="00E10339" w:rsidP="00E1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10339" w:rsidRPr="00E10339" w:rsidRDefault="00E10339" w:rsidP="00E103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0339">
        <w:rPr>
          <w:color w:val="000000"/>
          <w:szCs w:val="20"/>
        </w:rPr>
        <w:lastRenderedPageBreak/>
        <w:t>Ponadto nabycie do zasobu Miasta nieruchomości ma służyć realizacji celów publicznych, wskazanych w art. 6 pkt 9c ustawy z dnia 21 sierpnia 1997 o gospodarce nieruchomościami (</w:t>
      </w:r>
      <w:proofErr w:type="spellStart"/>
      <w:r w:rsidRPr="00E10339">
        <w:rPr>
          <w:color w:val="000000"/>
          <w:szCs w:val="20"/>
        </w:rPr>
        <w:t>t.j</w:t>
      </w:r>
      <w:proofErr w:type="spellEnd"/>
      <w:r w:rsidRPr="00E10339">
        <w:rPr>
          <w:color w:val="000000"/>
          <w:szCs w:val="20"/>
        </w:rPr>
        <w:t xml:space="preserve">. Dz. U. z 2021 r. poz. 1899 z </w:t>
      </w:r>
      <w:proofErr w:type="spellStart"/>
      <w:r w:rsidRPr="00E10339">
        <w:rPr>
          <w:color w:val="000000"/>
          <w:szCs w:val="20"/>
        </w:rPr>
        <w:t>późn</w:t>
      </w:r>
      <w:proofErr w:type="spellEnd"/>
      <w:r w:rsidRPr="00E10339">
        <w:rPr>
          <w:color w:val="000000"/>
          <w:szCs w:val="20"/>
        </w:rPr>
        <w:t xml:space="preserve">. zm.), zgodnie z którym: </w:t>
      </w:r>
      <w:r w:rsidRPr="00E10339">
        <w:rPr>
          <w:i/>
          <w:iCs/>
          <w:color w:val="000000"/>
          <w:szCs w:val="20"/>
        </w:rPr>
        <w:t>Celami publicznymi w</w:t>
      </w:r>
      <w:r w:rsidR="00FC0626">
        <w:rPr>
          <w:i/>
          <w:iCs/>
          <w:color w:val="000000"/>
          <w:szCs w:val="20"/>
        </w:rPr>
        <w:t> </w:t>
      </w:r>
      <w:r w:rsidRPr="00E10339">
        <w:rPr>
          <w:i/>
          <w:iCs/>
          <w:color w:val="000000"/>
          <w:szCs w:val="20"/>
        </w:rPr>
        <w:t xml:space="preserve">rozumieniu ustawy są: </w:t>
      </w:r>
      <w:r w:rsidRPr="00E10339">
        <w:rPr>
          <w:color w:val="000000"/>
          <w:szCs w:val="20"/>
        </w:rPr>
        <w:t>(...)</w:t>
      </w:r>
      <w:r w:rsidRPr="00E10339">
        <w:rPr>
          <w:i/>
          <w:iCs/>
          <w:color w:val="000000"/>
          <w:szCs w:val="20"/>
        </w:rPr>
        <w:t xml:space="preserve"> wydzielanie gruntów pod publicznie dostępne samorządowe: ciągi piesze, place, parki, promenady lub bulwary, a także ich urządzanie, w tym budowa lub przebudowa</w:t>
      </w:r>
      <w:r w:rsidRPr="00E10339">
        <w:rPr>
          <w:color w:val="000000"/>
          <w:szCs w:val="20"/>
        </w:rPr>
        <w:t>.</w:t>
      </w:r>
    </w:p>
    <w:p w:rsidR="00E10339" w:rsidRPr="00E10339" w:rsidRDefault="00E10339" w:rsidP="00E1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10339" w:rsidRPr="00E10339" w:rsidRDefault="00E10339" w:rsidP="00E103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0339">
        <w:rPr>
          <w:color w:val="000000"/>
          <w:szCs w:val="20"/>
        </w:rPr>
        <w:t xml:space="preserve">Biuro Koordynacji Projektów i Rewitalizacji Miasta wyraziło pozytywną opinię w zakresie nabycia działki 29. Pomimo iż Biuro Koordynacji Projektów i Rewitalizacji Miasta nie planuje obecnie  inwestycji dotyczących przedmiotowej działki, to w ujęciu długoterminowym takowe nabycie jest zasadne, gdyż przyczyni się m.in. do ujednolicenia stanu własnościowego w tym rejonie oraz ułatwi zarządzanie tym  terenem. Działania Miasta Poznania będą w przyszłości mogły mieć charakter kompleksowy. </w:t>
      </w:r>
    </w:p>
    <w:p w:rsidR="00E10339" w:rsidRPr="00E10339" w:rsidRDefault="00E10339" w:rsidP="00E1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10339" w:rsidRPr="00E10339" w:rsidRDefault="00E10339" w:rsidP="00E1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0339">
        <w:rPr>
          <w:color w:val="000000"/>
          <w:szCs w:val="20"/>
        </w:rPr>
        <w:t>Mając na względzie powyższe, podjęcie zarządzenia jest słuszne i uzasadnione.</w:t>
      </w:r>
    </w:p>
    <w:p w:rsidR="00E10339" w:rsidRDefault="00E10339" w:rsidP="00E10339">
      <w:pPr>
        <w:spacing w:line="360" w:lineRule="auto"/>
        <w:jc w:val="both"/>
      </w:pPr>
    </w:p>
    <w:p w:rsidR="00E10339" w:rsidRDefault="00E10339" w:rsidP="00E10339">
      <w:pPr>
        <w:spacing w:line="360" w:lineRule="auto"/>
        <w:jc w:val="both"/>
      </w:pPr>
    </w:p>
    <w:p w:rsidR="00E10339" w:rsidRDefault="00E10339" w:rsidP="00E10339">
      <w:pPr>
        <w:keepNext/>
        <w:spacing w:line="360" w:lineRule="auto"/>
        <w:jc w:val="center"/>
      </w:pPr>
      <w:r>
        <w:t>DYREKTOR WYDZIAŁU</w:t>
      </w:r>
    </w:p>
    <w:p w:rsidR="00E10339" w:rsidRPr="00E10339" w:rsidRDefault="00E10339" w:rsidP="00E10339">
      <w:pPr>
        <w:keepNext/>
        <w:spacing w:line="360" w:lineRule="auto"/>
        <w:jc w:val="center"/>
      </w:pPr>
      <w:r>
        <w:t>(-) Magda Albińska</w:t>
      </w:r>
    </w:p>
    <w:sectPr w:rsidR="00E10339" w:rsidRPr="00E10339" w:rsidSect="00E103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F6" w:rsidRDefault="00BA02F6">
      <w:r>
        <w:separator/>
      </w:r>
    </w:p>
  </w:endnote>
  <w:endnote w:type="continuationSeparator" w:id="0">
    <w:p w:rsidR="00BA02F6" w:rsidRDefault="00BA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F6" w:rsidRDefault="00BA02F6">
      <w:r>
        <w:separator/>
      </w:r>
    </w:p>
  </w:footnote>
  <w:footnote w:type="continuationSeparator" w:id="0">
    <w:p w:rsidR="00BA02F6" w:rsidRDefault="00BA0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własności nieruchomości zlokalizowanej w Poznaniu w rejonie ul. Serafitek, o powierzchni 2984 m², oznaczonej w ewidencji jako działka nr 29, z arkusza mapy 04, obręb Rataje, dla której Sąd Rejonowy Poznań - Stare Miasto w Poznaniu prowadzi księgę wieczystą o numerze PO2P/00046972/9."/>
  </w:docVars>
  <w:rsids>
    <w:rsidRoot w:val="00E10339"/>
    <w:rsid w:val="000607A3"/>
    <w:rsid w:val="001B1D53"/>
    <w:rsid w:val="0022095A"/>
    <w:rsid w:val="002946C5"/>
    <w:rsid w:val="002C29F3"/>
    <w:rsid w:val="00796326"/>
    <w:rsid w:val="00850B9E"/>
    <w:rsid w:val="00A87E1B"/>
    <w:rsid w:val="00AA04BE"/>
    <w:rsid w:val="00BA02F6"/>
    <w:rsid w:val="00BB1A14"/>
    <w:rsid w:val="00E10339"/>
    <w:rsid w:val="00FA63B5"/>
    <w:rsid w:val="00FC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3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2021-12-09T12:31:00Z</dcterms:created>
  <dcterms:modified xsi:type="dcterms:W3CDTF">2021-12-09T12:40:00Z</dcterms:modified>
</cp:coreProperties>
</file>