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1FF2">
              <w:rPr>
                <w:b/>
              </w:rPr>
              <w:fldChar w:fldCharType="separate"/>
            </w:r>
            <w:r w:rsidR="00F61FF2">
              <w:rPr>
                <w:b/>
              </w:rPr>
              <w:t xml:space="preserve">ogłoszenia wykazu nieruchomości stanowiącej własność Miasta Poznania, położonej w Poznaniu w rejonie ulic: Elżbiety </w:t>
            </w:r>
            <w:proofErr w:type="spellStart"/>
            <w:r w:rsidR="00F61FF2">
              <w:rPr>
                <w:b/>
              </w:rPr>
              <w:t>Zawackiej</w:t>
            </w:r>
            <w:proofErr w:type="spellEnd"/>
            <w:r w:rsidR="00F61FF2">
              <w:rPr>
                <w:b/>
              </w:rPr>
              <w:t xml:space="preserve"> i Moniki Cegłowskiej,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1FF2" w:rsidRDefault="00FA63B5" w:rsidP="00F61FF2">
      <w:pPr>
        <w:spacing w:line="360" w:lineRule="auto"/>
        <w:jc w:val="both"/>
      </w:pPr>
      <w:bookmarkStart w:id="2" w:name="z1"/>
      <w:bookmarkEnd w:id="2"/>
    </w:p>
    <w:p w:rsidR="00F61FF2" w:rsidRPr="00F61FF2" w:rsidRDefault="00F61FF2" w:rsidP="00F61FF2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1FF2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F61FF2" w:rsidRPr="00F61FF2" w:rsidRDefault="00F61FF2" w:rsidP="00F61FF2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F61FF2">
        <w:rPr>
          <w:color w:val="000000"/>
          <w:szCs w:val="20"/>
        </w:rPr>
        <w:t>W miejscowym planie zagospodarowania przestrzennego w rejonie ulic Koszalińskiej i</w:t>
      </w:r>
      <w:r w:rsidR="00B747EC">
        <w:rPr>
          <w:color w:val="000000"/>
          <w:szCs w:val="20"/>
        </w:rPr>
        <w:t> </w:t>
      </w:r>
      <w:r w:rsidRPr="00F61FF2">
        <w:rPr>
          <w:color w:val="000000"/>
          <w:szCs w:val="20"/>
        </w:rPr>
        <w:t>Hezjoda w Poznaniu, zatwierdzonym uchwałą Nr XV/118/VII/2015 Rady Miasta Poznania z</w:t>
      </w:r>
      <w:r w:rsidR="00B747EC">
        <w:rPr>
          <w:color w:val="000000"/>
          <w:szCs w:val="20"/>
        </w:rPr>
        <w:t> </w:t>
      </w:r>
      <w:r w:rsidRPr="00F61FF2">
        <w:rPr>
          <w:color w:val="000000"/>
          <w:szCs w:val="20"/>
        </w:rPr>
        <w:t xml:space="preserve">dnia 14 lipca 2015 r. (Dz. Urz. Woj. Wlkp. z 2015 r., poz. 4725 z dnia 29 lipca 2015 r.), przedmiotowa nieruchomość znajduje się na obszarze oznaczonym symbolem: </w:t>
      </w:r>
      <w:r w:rsidRPr="00F61FF2">
        <w:rPr>
          <w:b/>
          <w:bCs/>
          <w:color w:val="000000"/>
          <w:szCs w:val="20"/>
        </w:rPr>
        <w:t xml:space="preserve">1U – tereny zabudowy usługowej. </w:t>
      </w:r>
      <w:r w:rsidRPr="00F61FF2">
        <w:rPr>
          <w:b/>
          <w:bCs/>
          <w:i/>
          <w:iCs/>
          <w:color w:val="000000"/>
          <w:szCs w:val="20"/>
        </w:rPr>
        <w:t xml:space="preserve"> </w:t>
      </w:r>
    </w:p>
    <w:p w:rsidR="00F61FF2" w:rsidRPr="00F61FF2" w:rsidRDefault="00F61FF2" w:rsidP="00F61FF2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1FF2">
        <w:rPr>
          <w:color w:val="000000"/>
          <w:szCs w:val="20"/>
        </w:rPr>
        <w:t>Dla terenu, na którym znajduje się przedmiotowa nieruchomość, sporządzany jest również miejscowy plan zagospodarowania przestrzennego w rejonie ulic Żołnierzy Wyklętych i</w:t>
      </w:r>
      <w:r w:rsidR="00B747EC">
        <w:rPr>
          <w:color w:val="000000"/>
          <w:szCs w:val="20"/>
        </w:rPr>
        <w:t> </w:t>
      </w:r>
      <w:r w:rsidRPr="00F61FF2">
        <w:rPr>
          <w:color w:val="000000"/>
          <w:szCs w:val="20"/>
        </w:rPr>
        <w:t xml:space="preserve">Elżbiety </w:t>
      </w:r>
      <w:proofErr w:type="spellStart"/>
      <w:r w:rsidRPr="00F61FF2">
        <w:rPr>
          <w:color w:val="000000"/>
          <w:szCs w:val="20"/>
        </w:rPr>
        <w:t>Zawackiej</w:t>
      </w:r>
      <w:proofErr w:type="spellEnd"/>
      <w:r w:rsidRPr="00F61FF2">
        <w:rPr>
          <w:color w:val="000000"/>
          <w:szCs w:val="20"/>
        </w:rPr>
        <w:t xml:space="preserve"> oraz Koszalińskiej i Hezjoda w Poznaniu wywołany uchwałą Nr XXXIV/590/VIII/2020 Rady Miasta Poznania z dnia 8 września 2020 r.</w:t>
      </w:r>
    </w:p>
    <w:p w:rsidR="00F61FF2" w:rsidRPr="00F61FF2" w:rsidRDefault="00F61FF2" w:rsidP="00F61FF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61FF2">
        <w:rPr>
          <w:color w:val="000000"/>
          <w:szCs w:val="20"/>
        </w:rPr>
        <w:t>Powyższe potwierdził Wydział Urbanistyki i Architektury Urzędu Miasta Poznania w piśmie nr UA-IV.6724.2244.3.2021 z dnia 1 kwietnia 2021 r.</w:t>
      </w:r>
    </w:p>
    <w:p w:rsidR="00F61FF2" w:rsidRPr="00F61FF2" w:rsidRDefault="00F61FF2" w:rsidP="00F61FF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61FF2">
        <w:rPr>
          <w:color w:val="000000"/>
          <w:szCs w:val="20"/>
        </w:rPr>
        <w:t>Miejska Pracownia Urbanistyczna w piśmie nr MPU-Z3/5041-1016/</w:t>
      </w:r>
      <w:proofErr w:type="spellStart"/>
      <w:r w:rsidRPr="00F61FF2">
        <w:rPr>
          <w:color w:val="000000"/>
          <w:szCs w:val="20"/>
        </w:rPr>
        <w:t>Lc</w:t>
      </w:r>
      <w:proofErr w:type="spellEnd"/>
      <w:r w:rsidRPr="00F61FF2">
        <w:rPr>
          <w:color w:val="000000"/>
          <w:szCs w:val="20"/>
        </w:rPr>
        <w:t xml:space="preserve">/21 z dnia 17 listopada 2021 r. poinformowała m.in., że: (...) </w:t>
      </w:r>
      <w:r w:rsidRPr="00F61FF2">
        <w:rPr>
          <w:i/>
          <w:iCs/>
          <w:color w:val="000000"/>
          <w:szCs w:val="20"/>
        </w:rPr>
        <w:t xml:space="preserve">działka nr 1/228, ark. 14, </w:t>
      </w:r>
      <w:proofErr w:type="spellStart"/>
      <w:r w:rsidRPr="00F61FF2">
        <w:rPr>
          <w:i/>
          <w:iCs/>
          <w:color w:val="000000"/>
          <w:szCs w:val="20"/>
        </w:rPr>
        <w:t>obr</w:t>
      </w:r>
      <w:proofErr w:type="spellEnd"/>
      <w:r w:rsidRPr="00F61FF2">
        <w:rPr>
          <w:i/>
          <w:iCs/>
          <w:color w:val="000000"/>
          <w:szCs w:val="20"/>
        </w:rPr>
        <w:t xml:space="preserve">. Golęcin  </w:t>
      </w:r>
      <w:r w:rsidRPr="00F61FF2">
        <w:rPr>
          <w:color w:val="000000"/>
          <w:szCs w:val="20"/>
        </w:rPr>
        <w:t xml:space="preserve">(…) </w:t>
      </w:r>
      <w:r w:rsidRPr="00F61FF2">
        <w:rPr>
          <w:i/>
          <w:iCs/>
          <w:color w:val="000000"/>
          <w:szCs w:val="20"/>
        </w:rPr>
        <w:t xml:space="preserve">W nowo opracowywanym projekcie </w:t>
      </w:r>
      <w:proofErr w:type="spellStart"/>
      <w:r w:rsidRPr="00F61FF2">
        <w:rPr>
          <w:i/>
          <w:iCs/>
          <w:color w:val="000000"/>
          <w:szCs w:val="20"/>
        </w:rPr>
        <w:t>mpzp</w:t>
      </w:r>
      <w:proofErr w:type="spellEnd"/>
      <w:r w:rsidRPr="00F61FF2">
        <w:rPr>
          <w:i/>
          <w:iCs/>
          <w:color w:val="000000"/>
          <w:szCs w:val="20"/>
        </w:rPr>
        <w:t xml:space="preserve"> w rejonie ulic Żołnierzy Wyklętych i Elżbiety </w:t>
      </w:r>
      <w:proofErr w:type="spellStart"/>
      <w:r w:rsidRPr="00F61FF2">
        <w:rPr>
          <w:i/>
          <w:iCs/>
          <w:color w:val="000000"/>
          <w:szCs w:val="20"/>
        </w:rPr>
        <w:t>Zawackiej</w:t>
      </w:r>
      <w:proofErr w:type="spellEnd"/>
      <w:r w:rsidRPr="00F61FF2">
        <w:rPr>
          <w:i/>
          <w:iCs/>
          <w:color w:val="000000"/>
          <w:szCs w:val="20"/>
        </w:rPr>
        <w:t xml:space="preserve"> oraz Koszalińskiej i Hezjoda w Poznaniu znajduje się na terenie infrastruktury technicznej –</w:t>
      </w:r>
      <w:r w:rsidR="00B747EC">
        <w:rPr>
          <w:i/>
          <w:iCs/>
          <w:color w:val="000000"/>
          <w:szCs w:val="20"/>
        </w:rPr>
        <w:t> </w:t>
      </w:r>
      <w:r w:rsidRPr="00F61FF2">
        <w:rPr>
          <w:i/>
          <w:iCs/>
          <w:color w:val="000000"/>
          <w:szCs w:val="20"/>
        </w:rPr>
        <w:t xml:space="preserve">elektroenergetyki, oznaczonym symbolem 1E. Obsługa komunikacyjna określona została jako dostęp dla samochodów do dróg publicznych, w tym położonych poza granicą planu. Z uwagi na toczącą się procedurę planistyczną nie można jednoznacznie przesądzić, że wskazane przeznaczenie nie ulegnie zmianie, jednakże ze względu na istniejącą w tym miejscu </w:t>
      </w:r>
      <w:r w:rsidRPr="00F61FF2">
        <w:rPr>
          <w:i/>
          <w:iCs/>
          <w:color w:val="000000"/>
          <w:szCs w:val="20"/>
        </w:rPr>
        <w:lastRenderedPageBreak/>
        <w:t xml:space="preserve">trafostację można z dużą dozą prawdopodobieństwa założyć, że wskazane przeznaczenie zostanie utrzymane. W chwili obecnej projekt planu znajduje się na etapie przed opiniowaniem wewnętrznym, dlatego nie można określić przewidywanego momentu skierowania projektu </w:t>
      </w:r>
      <w:proofErr w:type="spellStart"/>
      <w:r w:rsidRPr="00F61FF2">
        <w:rPr>
          <w:i/>
          <w:iCs/>
          <w:color w:val="000000"/>
          <w:szCs w:val="20"/>
        </w:rPr>
        <w:t>mpzp</w:t>
      </w:r>
      <w:proofErr w:type="spellEnd"/>
      <w:r w:rsidRPr="00F61FF2">
        <w:rPr>
          <w:i/>
          <w:iCs/>
          <w:color w:val="000000"/>
          <w:szCs w:val="20"/>
        </w:rPr>
        <w:t xml:space="preserve"> do uchwalenia.</w:t>
      </w:r>
      <w:r w:rsidRPr="00F61FF2">
        <w:rPr>
          <w:color w:val="000000"/>
          <w:szCs w:val="20"/>
        </w:rPr>
        <w:t xml:space="preserve"> </w:t>
      </w:r>
    </w:p>
    <w:p w:rsidR="00F61FF2" w:rsidRPr="00F61FF2" w:rsidRDefault="00F61FF2" w:rsidP="00F61FF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1FF2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B747EC">
        <w:rPr>
          <w:color w:val="000000"/>
          <w:szCs w:val="20"/>
        </w:rPr>
        <w:t> </w:t>
      </w:r>
      <w:r w:rsidRPr="00F61FF2">
        <w:rPr>
          <w:color w:val="000000"/>
          <w:szCs w:val="20"/>
        </w:rPr>
        <w:t>późniejszymi zmianami).</w:t>
      </w:r>
    </w:p>
    <w:p w:rsidR="00F61FF2" w:rsidRPr="00F61FF2" w:rsidRDefault="00F61FF2" w:rsidP="00F61FF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1FF2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F61FF2" w:rsidRPr="00F61FF2" w:rsidRDefault="00F61FF2" w:rsidP="00F61FF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61FF2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F61FF2" w:rsidRPr="00F61FF2" w:rsidRDefault="00F61FF2" w:rsidP="00F61FF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61FF2">
        <w:rPr>
          <w:color w:val="000000"/>
          <w:szCs w:val="2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61FF2" w:rsidRDefault="00F61FF2" w:rsidP="00F61FF2">
      <w:pPr>
        <w:spacing w:line="360" w:lineRule="auto"/>
        <w:jc w:val="both"/>
        <w:rPr>
          <w:color w:val="000000"/>
        </w:rPr>
      </w:pPr>
      <w:r w:rsidRPr="00F61FF2">
        <w:rPr>
          <w:color w:val="000000"/>
          <w:szCs w:val="20"/>
        </w:rPr>
        <w:t>Z uwagi na powyższe wydanie zarządzenia jest słuszne i uzasadnione</w:t>
      </w:r>
      <w:r w:rsidRPr="00F61FF2">
        <w:rPr>
          <w:color w:val="000000"/>
        </w:rPr>
        <w:t>.</w:t>
      </w:r>
    </w:p>
    <w:p w:rsidR="00F61FF2" w:rsidRDefault="00F61FF2" w:rsidP="00F61FF2">
      <w:pPr>
        <w:spacing w:line="360" w:lineRule="auto"/>
        <w:jc w:val="both"/>
      </w:pPr>
    </w:p>
    <w:p w:rsidR="00F61FF2" w:rsidRDefault="00F61FF2" w:rsidP="00F61FF2">
      <w:pPr>
        <w:keepNext/>
        <w:spacing w:line="360" w:lineRule="auto"/>
        <w:jc w:val="center"/>
      </w:pPr>
      <w:r>
        <w:t>DYREKTOR WYDZIAŁU</w:t>
      </w:r>
    </w:p>
    <w:p w:rsidR="00F61FF2" w:rsidRPr="00F61FF2" w:rsidRDefault="00F61FF2" w:rsidP="00F61FF2">
      <w:pPr>
        <w:keepNext/>
        <w:spacing w:line="360" w:lineRule="auto"/>
        <w:jc w:val="center"/>
      </w:pPr>
      <w:r>
        <w:t>(-) Magda Albińska</w:t>
      </w:r>
    </w:p>
    <w:sectPr w:rsidR="00F61FF2" w:rsidRPr="00F61FF2" w:rsidSect="00F61F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F2" w:rsidRDefault="00F61FF2">
      <w:r>
        <w:separator/>
      </w:r>
    </w:p>
  </w:endnote>
  <w:endnote w:type="continuationSeparator" w:id="0">
    <w:p w:rsidR="00F61FF2" w:rsidRDefault="00F6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F2" w:rsidRDefault="00F61FF2">
      <w:r>
        <w:separator/>
      </w:r>
    </w:p>
  </w:footnote>
  <w:footnote w:type="continuationSeparator" w:id="0">
    <w:p w:rsidR="00F61FF2" w:rsidRDefault="00F6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Elżbiety Zawackiej i Moniki Cegłowskiej, przeznaczonej do sprzedaży w trybie przetargu ustnego nieograniczonego."/>
  </w:docVars>
  <w:rsids>
    <w:rsidRoot w:val="00F61FF2"/>
    <w:rsid w:val="000607A3"/>
    <w:rsid w:val="001B1D53"/>
    <w:rsid w:val="0022095A"/>
    <w:rsid w:val="002946C5"/>
    <w:rsid w:val="002C29F3"/>
    <w:rsid w:val="00796326"/>
    <w:rsid w:val="00A87E1B"/>
    <w:rsid w:val="00AA04BE"/>
    <w:rsid w:val="00B747EC"/>
    <w:rsid w:val="00BB1A14"/>
    <w:rsid w:val="00F61FF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443</Words>
  <Characters>2852</Characters>
  <Application>Microsoft Office Word</Application>
  <DocSecurity>0</DocSecurity>
  <Lines>55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2021-12-09T13:22:00Z</dcterms:created>
  <dcterms:modified xsi:type="dcterms:W3CDTF">2021-12-09T13:22:00Z</dcterms:modified>
</cp:coreProperties>
</file>