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295D">
          <w:t>949/2021/P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295D">
        <w:rPr>
          <w:b/>
          <w:sz w:val="28"/>
        </w:rPr>
        <w:fldChar w:fldCharType="separate"/>
      </w:r>
      <w:r w:rsidR="0051295D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295D">
              <w:rPr>
                <w:b/>
                <w:sz w:val="24"/>
                <w:szCs w:val="24"/>
              </w:rPr>
              <w:fldChar w:fldCharType="separate"/>
            </w:r>
            <w:r w:rsidR="0051295D">
              <w:rPr>
                <w:b/>
                <w:sz w:val="24"/>
                <w:szCs w:val="24"/>
              </w:rPr>
              <w:t xml:space="preserve">nabycia przez Miasto Poznań prawa użytkowania wieczystego nieruchomości gruntowej wraz z własnością posadowionych na niej budowli stanowiących odrębny od gruntu przedmiot własności, będącej własnością Skarbu Państwa w użytkowaniu wieczystym Uniwersytetu im. Adama Mickiewicza w Poznaniu, położonej w Poznaniu, stanowiącej ulicę Maków Polnych, oznaczonej w ewidencji gruntów jako: działka 228/16 z arkusza mapy 23, obręb </w:t>
            </w:r>
            <w:proofErr w:type="spellStart"/>
            <w:r w:rsidR="0051295D">
              <w:rPr>
                <w:b/>
                <w:sz w:val="24"/>
                <w:szCs w:val="24"/>
              </w:rPr>
              <w:t>Umultowo</w:t>
            </w:r>
            <w:proofErr w:type="spellEnd"/>
            <w:r w:rsidR="0051295D">
              <w:rPr>
                <w:b/>
                <w:sz w:val="24"/>
                <w:szCs w:val="24"/>
              </w:rPr>
              <w:t xml:space="preserve">, dla której w Sądzie Rejonowym Poznań – Stare Miasto w Poznaniu prowadzona jest księga wieczysta o numerze PO1P/00332470/5.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295D" w:rsidP="005129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295D">
        <w:rPr>
          <w:color w:val="000000"/>
          <w:sz w:val="24"/>
        </w:rPr>
        <w:t>Na podstawie art. 30 ust. 1 w związku z art. 7 ust. 1 pkt 2  ustawy z dnia 8 marca 1990 r. o</w:t>
      </w:r>
      <w:r w:rsidR="0077658B">
        <w:rPr>
          <w:color w:val="000000"/>
          <w:sz w:val="24"/>
        </w:rPr>
        <w:t> </w:t>
      </w:r>
      <w:r w:rsidRPr="0051295D">
        <w:rPr>
          <w:color w:val="000000"/>
          <w:sz w:val="24"/>
        </w:rPr>
        <w:t>samorządzie gminnym (</w:t>
      </w:r>
      <w:proofErr w:type="spellStart"/>
      <w:r w:rsidRPr="0051295D">
        <w:rPr>
          <w:color w:val="000000"/>
          <w:sz w:val="24"/>
        </w:rPr>
        <w:t>t.j</w:t>
      </w:r>
      <w:proofErr w:type="spellEnd"/>
      <w:r w:rsidRPr="0051295D">
        <w:rPr>
          <w:color w:val="000000"/>
          <w:sz w:val="24"/>
        </w:rPr>
        <w:t>. Dz. U. z 2021 r. poz. 1372 ze zm.), art. 25 ust. 1 i 2 w związku z</w:t>
      </w:r>
      <w:r w:rsidR="0077658B">
        <w:rPr>
          <w:color w:val="000000"/>
          <w:sz w:val="24"/>
        </w:rPr>
        <w:t> </w:t>
      </w:r>
      <w:r w:rsidRPr="0051295D">
        <w:rPr>
          <w:color w:val="000000"/>
          <w:sz w:val="24"/>
        </w:rPr>
        <w:t>art. 23 ust. 1 pkt 7 ustawy z dnia 21 sierpnia 1997 r. o gospodarce nieruchomościami (</w:t>
      </w:r>
      <w:proofErr w:type="spellStart"/>
      <w:r w:rsidRPr="0051295D">
        <w:rPr>
          <w:color w:val="000000"/>
          <w:sz w:val="24"/>
        </w:rPr>
        <w:t>t.j</w:t>
      </w:r>
      <w:proofErr w:type="spellEnd"/>
      <w:r w:rsidRPr="0051295D">
        <w:rPr>
          <w:color w:val="000000"/>
          <w:sz w:val="24"/>
        </w:rPr>
        <w:t>. Dz. U. z 2021 r. poz. 1899 ze zm.) oraz § 3 uchwały Nr LXI/840/V/2009 Rady Miasta Poznania z dnia 13 października 2009 r. w sprawie zasad gospodarowania nieruchomościami Miasta Poznania (</w:t>
      </w:r>
      <w:proofErr w:type="spellStart"/>
      <w:r w:rsidRPr="0051295D">
        <w:rPr>
          <w:color w:val="000000"/>
          <w:sz w:val="24"/>
        </w:rPr>
        <w:t>t.j</w:t>
      </w:r>
      <w:proofErr w:type="spellEnd"/>
      <w:r w:rsidRPr="0051295D">
        <w:rPr>
          <w:color w:val="000000"/>
          <w:sz w:val="24"/>
        </w:rPr>
        <w:t>. Dz. Urz. Woj. Wlkp. z 2 grudnia 2019 r. poz. 10091 ze zm.) zarządza się, co następuje:</w:t>
      </w:r>
    </w:p>
    <w:p w:rsidR="0051295D" w:rsidRDefault="0051295D" w:rsidP="0051295D">
      <w:pPr>
        <w:spacing w:line="360" w:lineRule="auto"/>
        <w:jc w:val="both"/>
        <w:rPr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295D" w:rsidRDefault="0051295D" w:rsidP="0051295D">
      <w:pPr>
        <w:keepNext/>
        <w:spacing w:line="360" w:lineRule="auto"/>
        <w:rPr>
          <w:color w:val="000000"/>
          <w:sz w:val="24"/>
        </w:rPr>
      </w:pPr>
    </w:p>
    <w:p w:rsidR="0051295D" w:rsidRDefault="0051295D" w:rsidP="005129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295D">
        <w:rPr>
          <w:color w:val="000000"/>
          <w:sz w:val="24"/>
          <w:szCs w:val="24"/>
        </w:rPr>
        <w:t xml:space="preserve">Nabyć na rzecz Miasta Poznania prawo użytkowania wieczystego nieruchomości gruntowej wraz z własnością posadowionych na niej budowli stanowiących odrębny od gruntu przedmiot własności, będącej własnością Skarbu Państwa w użytkowaniu wieczystym Uniwersytetu im. Adama Mickiewicza w Poznaniu, położonej w Poznaniu, stanowiącej ulicę Maków Polnych, oznaczonej w ewidencji gruntów jako: działka 228/16 (dr) o powierzchni </w:t>
      </w:r>
      <w:r w:rsidRPr="0051295D">
        <w:rPr>
          <w:color w:val="000000"/>
          <w:sz w:val="24"/>
          <w:szCs w:val="24"/>
        </w:rPr>
        <w:lastRenderedPageBreak/>
        <w:t xml:space="preserve">0,1691 ha z arkusza mapy 23, obręb </w:t>
      </w:r>
      <w:proofErr w:type="spellStart"/>
      <w:r w:rsidRPr="0051295D">
        <w:rPr>
          <w:color w:val="000000"/>
          <w:sz w:val="24"/>
          <w:szCs w:val="24"/>
        </w:rPr>
        <w:t>Umultowo</w:t>
      </w:r>
      <w:proofErr w:type="spellEnd"/>
      <w:r w:rsidRPr="0051295D">
        <w:rPr>
          <w:color w:val="000000"/>
          <w:sz w:val="24"/>
          <w:szCs w:val="24"/>
        </w:rPr>
        <w:t>, dla której w Sądzie Rejonowym Poznań –</w:t>
      </w:r>
      <w:r w:rsidR="0077658B">
        <w:rPr>
          <w:color w:val="000000"/>
          <w:sz w:val="24"/>
          <w:szCs w:val="24"/>
        </w:rPr>
        <w:t> </w:t>
      </w:r>
      <w:r w:rsidRPr="0051295D">
        <w:rPr>
          <w:color w:val="000000"/>
          <w:sz w:val="24"/>
          <w:szCs w:val="24"/>
        </w:rPr>
        <w:t>Stare Miasto w Poznaniu prowadzona jest księga wieczysta o numerze PO1P/00332470/5.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295D" w:rsidRDefault="0051295D" w:rsidP="0051295D">
      <w:pPr>
        <w:keepNext/>
        <w:spacing w:line="360" w:lineRule="auto"/>
        <w:rPr>
          <w:color w:val="000000"/>
          <w:sz w:val="24"/>
        </w:rPr>
      </w:pPr>
    </w:p>
    <w:p w:rsidR="0051295D" w:rsidRDefault="0051295D" w:rsidP="005129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295D">
        <w:rPr>
          <w:color w:val="000000"/>
          <w:sz w:val="24"/>
          <w:szCs w:val="24"/>
        </w:rPr>
        <w:t>Cena prawa użytkowania wieczystego nieruchomości wymienionej w § 1 wynosi 670 657,50 zł brutto (słownie: sześćset siedemdziesiąt tysięcy sześćset pięćdziesiąt siedem złotych 50/100).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295D" w:rsidRDefault="0051295D" w:rsidP="0051295D">
      <w:pPr>
        <w:keepNext/>
        <w:spacing w:line="360" w:lineRule="auto"/>
        <w:rPr>
          <w:color w:val="000000"/>
          <w:sz w:val="24"/>
        </w:rPr>
      </w:pPr>
    </w:p>
    <w:p w:rsidR="0051295D" w:rsidRPr="0051295D" w:rsidRDefault="0051295D" w:rsidP="005129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295D">
        <w:rPr>
          <w:color w:val="000000"/>
          <w:sz w:val="24"/>
          <w:szCs w:val="24"/>
        </w:rPr>
        <w:t>Cena zostanie uiszczona przez Miasto Poznań w terminie 10 dni, licząc od dnia zawarcia umowy sprzedaży prawa użytkowania wieczystego przedmiotowej nieruchomości wraz z</w:t>
      </w:r>
      <w:r w:rsidR="0077658B">
        <w:rPr>
          <w:color w:val="000000"/>
          <w:sz w:val="24"/>
          <w:szCs w:val="24"/>
        </w:rPr>
        <w:t> </w:t>
      </w:r>
      <w:r w:rsidRPr="0051295D">
        <w:rPr>
          <w:color w:val="000000"/>
          <w:sz w:val="24"/>
          <w:szCs w:val="24"/>
        </w:rPr>
        <w:t>własnością posadowionych na niej budowli, stanowiących odrębny od gruntu przedmiot własności, na rachunek bankowy wskazany przez Uniwersytet im. Adama Mickiewicza w</w:t>
      </w:r>
      <w:r w:rsidR="0077658B">
        <w:rPr>
          <w:color w:val="000000"/>
          <w:sz w:val="24"/>
          <w:szCs w:val="24"/>
        </w:rPr>
        <w:t> </w:t>
      </w:r>
      <w:r w:rsidRPr="0051295D">
        <w:rPr>
          <w:color w:val="000000"/>
          <w:sz w:val="24"/>
          <w:szCs w:val="24"/>
        </w:rPr>
        <w:t>Poznaniu w akcie notarialnym.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  <w:szCs w:val="24"/>
        </w:rPr>
      </w:pPr>
      <w:r w:rsidRPr="0051295D">
        <w:rPr>
          <w:color w:val="000000"/>
          <w:sz w:val="24"/>
          <w:szCs w:val="24"/>
        </w:rPr>
        <w:t>W zakresie obowiązku powyższej zapłaty Miasto Poznań podda się egzekucji na rzecz Uniwersytetu im. Adama Mickiewicza w Poznaniu wprost z aktu notarialnego na podstawie art. 777 § 1 pkt 4 ustawy Kodeks postępowania cywilnego z dnia 17 listopada 1964 r. (</w:t>
      </w:r>
      <w:proofErr w:type="spellStart"/>
      <w:r w:rsidRPr="0051295D">
        <w:rPr>
          <w:color w:val="000000"/>
          <w:sz w:val="24"/>
          <w:szCs w:val="24"/>
        </w:rPr>
        <w:t>t.j</w:t>
      </w:r>
      <w:proofErr w:type="spellEnd"/>
      <w:r w:rsidRPr="0051295D">
        <w:rPr>
          <w:color w:val="000000"/>
          <w:sz w:val="24"/>
          <w:szCs w:val="24"/>
        </w:rPr>
        <w:t>. Dz. U. z 2021 r. poz. 1805 ze zm.).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295D" w:rsidRDefault="0051295D" w:rsidP="0051295D">
      <w:pPr>
        <w:keepNext/>
        <w:spacing w:line="360" w:lineRule="auto"/>
        <w:rPr>
          <w:color w:val="000000"/>
          <w:sz w:val="24"/>
        </w:rPr>
      </w:pPr>
    </w:p>
    <w:p w:rsidR="0051295D" w:rsidRDefault="0051295D" w:rsidP="005129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295D">
        <w:rPr>
          <w:color w:val="000000"/>
          <w:sz w:val="24"/>
          <w:szCs w:val="24"/>
        </w:rPr>
        <w:t xml:space="preserve">Wydanie działki 228/16 z arkusza mapy 23, obręb </w:t>
      </w:r>
      <w:proofErr w:type="spellStart"/>
      <w:r w:rsidRPr="0051295D">
        <w:rPr>
          <w:color w:val="000000"/>
          <w:sz w:val="24"/>
          <w:szCs w:val="24"/>
        </w:rPr>
        <w:t>Umultowo</w:t>
      </w:r>
      <w:proofErr w:type="spellEnd"/>
      <w:r w:rsidRPr="0051295D">
        <w:rPr>
          <w:color w:val="000000"/>
          <w:sz w:val="24"/>
          <w:szCs w:val="24"/>
        </w:rPr>
        <w:t>, w posiadanie Miasta Poznania nastąpi z dniem zawarcia aktu notarialnego.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295D" w:rsidRDefault="0051295D" w:rsidP="0051295D">
      <w:pPr>
        <w:keepNext/>
        <w:spacing w:line="360" w:lineRule="auto"/>
        <w:rPr>
          <w:color w:val="000000"/>
          <w:sz w:val="24"/>
        </w:rPr>
      </w:pPr>
    </w:p>
    <w:p w:rsidR="0051295D" w:rsidRDefault="0051295D" w:rsidP="005129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295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295D" w:rsidRDefault="0051295D" w:rsidP="0051295D">
      <w:pPr>
        <w:keepNext/>
        <w:spacing w:line="360" w:lineRule="auto"/>
        <w:rPr>
          <w:color w:val="000000"/>
          <w:sz w:val="24"/>
        </w:rPr>
      </w:pPr>
    </w:p>
    <w:p w:rsidR="0051295D" w:rsidRDefault="0051295D" w:rsidP="0051295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295D">
        <w:rPr>
          <w:color w:val="000000"/>
          <w:sz w:val="24"/>
          <w:szCs w:val="24"/>
        </w:rPr>
        <w:t>Zarządzenie wchodzi w życie z dniem podpisania.</w:t>
      </w:r>
    </w:p>
    <w:p w:rsidR="0051295D" w:rsidRDefault="0051295D" w:rsidP="0051295D">
      <w:pPr>
        <w:spacing w:line="360" w:lineRule="auto"/>
        <w:jc w:val="both"/>
        <w:rPr>
          <w:color w:val="000000"/>
          <w:sz w:val="24"/>
        </w:rPr>
      </w:pPr>
    </w:p>
    <w:p w:rsidR="0051295D" w:rsidRDefault="0051295D" w:rsidP="005129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1295D" w:rsidRDefault="0051295D" w:rsidP="005129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1295D" w:rsidRPr="0051295D" w:rsidRDefault="0051295D" w:rsidP="005129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295D" w:rsidRPr="0051295D" w:rsidSect="005129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5D" w:rsidRDefault="0051295D">
      <w:r>
        <w:separator/>
      </w:r>
    </w:p>
  </w:endnote>
  <w:endnote w:type="continuationSeparator" w:id="0">
    <w:p w:rsidR="0051295D" w:rsidRDefault="0051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5D" w:rsidRDefault="0051295D">
      <w:r>
        <w:separator/>
      </w:r>
    </w:p>
  </w:footnote>
  <w:footnote w:type="continuationSeparator" w:id="0">
    <w:p w:rsidR="0051295D" w:rsidRDefault="0051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grudnia 2021r."/>
    <w:docVar w:name="AktNr" w:val="949/2021/P"/>
    <w:docVar w:name="Sprawa" w:val="nabycia przez Miasto Poznań prawa użytkowania wieczystego nieruchomości gruntowej wraz z własnością posadowionych na niej budowli stanowiących odrębny od gruntu przedmiot własności, będącej własnością Skarbu Państwa w użytkowaniu wieczystym Uniwersytetu im. Adama Mickiewicza w Poznaniu, położonej w Poznaniu, stanowiącej ulicę Maków Polnych, oznaczonej w ewidencji gruntów jako: działka 228/16 z arkusza mapy 23, obręb Umultowo, dla której w Sądzie Rejonowym Poznań – Stare Miasto w Poznaniu prowadzona jest księga wieczysta o numerze PO1P/00332470/5. "/>
  </w:docVars>
  <w:rsids>
    <w:rsidRoot w:val="005129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295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58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2935-2D92-4495-AE34-A9AACFF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476</Words>
  <Characters>2671</Characters>
  <Application>Microsoft Office Word</Application>
  <DocSecurity>0</DocSecurity>
  <Lines>76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2021-12-10T13:12:00Z</dcterms:created>
  <dcterms:modified xsi:type="dcterms:W3CDTF">2021-12-10T13:12:00Z</dcterms:modified>
</cp:coreProperties>
</file>