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E173A">
              <w:rPr>
                <w:b/>
              </w:rPr>
              <w:fldChar w:fldCharType="separate"/>
            </w:r>
            <w:r w:rsidR="002E173A">
              <w:rPr>
                <w:b/>
              </w:rPr>
              <w:t>przyjęcia do realizacji Programu „Przyjazne Podwórko”.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E173A" w:rsidRDefault="00FA63B5" w:rsidP="002E173A">
      <w:pPr>
        <w:spacing w:line="360" w:lineRule="auto"/>
        <w:jc w:val="both"/>
      </w:pPr>
      <w:bookmarkStart w:id="2" w:name="z1"/>
      <w:bookmarkEnd w:id="2"/>
    </w:p>
    <w:p w:rsidR="002E173A" w:rsidRPr="002E173A" w:rsidRDefault="002E173A" w:rsidP="002E173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E173A">
        <w:rPr>
          <w:color w:val="000000"/>
          <w:szCs w:val="20"/>
        </w:rPr>
        <w:t xml:space="preserve">Program </w:t>
      </w:r>
      <w:r w:rsidRPr="002E173A">
        <w:rPr>
          <w:color w:val="000000"/>
        </w:rPr>
        <w:t>„</w:t>
      </w:r>
      <w:r w:rsidRPr="002E173A">
        <w:rPr>
          <w:color w:val="000000"/>
          <w:szCs w:val="20"/>
        </w:rPr>
        <w:t>Przyjazne Podwórko</w:t>
      </w:r>
      <w:r w:rsidRPr="002E173A">
        <w:rPr>
          <w:color w:val="000000"/>
        </w:rPr>
        <w:t>”</w:t>
      </w:r>
      <w:r w:rsidRPr="002E173A">
        <w:rPr>
          <w:color w:val="000000"/>
          <w:szCs w:val="20"/>
        </w:rPr>
        <w:t xml:space="preserve"> adresowany jest do wspólnot mieszkaniowych, którym umożliwia się zagospodarowanie terenów komunalnych przyległych do nieruchomości wspólnoty. Głównym celem Programu jest polepszenie warunków techniczno-funkcjonalnych i estetyki otoczenia budynków mieszkalnych w strefie śródmiejskiej poprzez tworzenie trwałych elementów infrastruktury, miejsc wypoczynku, placów gier i zabaw dla dzieci oraz małej architektury. </w:t>
      </w:r>
    </w:p>
    <w:p w:rsidR="002E173A" w:rsidRPr="002E173A" w:rsidRDefault="002E173A" w:rsidP="002E173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E173A">
        <w:rPr>
          <w:color w:val="000000"/>
          <w:szCs w:val="20"/>
        </w:rPr>
        <w:t>W ramach zebranych na przestrzeni lat doświadczeń i przeprowadzonej analizy funkcjonowania Programu zarządzenie zakłada wprowadzenie określonych zmian aktualizujących zasady i warunki korzystania z tej ścieżki dofinansowania określonych zadań. W ramach doskonalenia funkcjonalności Programu proponuje się zmiany odnoszące się do kwestii zakresu zarówno terytorialnego, terminowego, finansowego, jak i rzeczowego, tj.:</w:t>
      </w:r>
    </w:p>
    <w:p w:rsidR="002E173A" w:rsidRPr="002E173A" w:rsidRDefault="002E173A" w:rsidP="002E173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E173A">
        <w:rPr>
          <w:color w:val="000000"/>
          <w:szCs w:val="20"/>
        </w:rPr>
        <w:t xml:space="preserve">1) zakres działania zostanie rozszerzony o obszar wspólnot mieszkaniowych spoza terenu Śródmieścia </w:t>
      </w:r>
      <w:r w:rsidRPr="002E173A">
        <w:rPr>
          <w:color w:val="000000"/>
        </w:rPr>
        <w:t>–</w:t>
      </w:r>
      <w:r w:rsidRPr="002E173A">
        <w:rPr>
          <w:color w:val="000000"/>
          <w:szCs w:val="20"/>
        </w:rPr>
        <w:t xml:space="preserve"> pod warunkiem niewykorzystania puli środków przez wspólnoty, do których ten program był i jest adresowany w pierwszej kolejności;</w:t>
      </w:r>
    </w:p>
    <w:p w:rsidR="002E173A" w:rsidRPr="002E173A" w:rsidRDefault="002E173A" w:rsidP="002E173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E173A">
        <w:rPr>
          <w:color w:val="000000"/>
          <w:szCs w:val="20"/>
        </w:rPr>
        <w:t xml:space="preserve">2) kwota współfinansowania przez Miasto zostanie podwyższona z 40 000 do 50 000 zł </w:t>
      </w:r>
      <w:r w:rsidRPr="002E173A">
        <w:rPr>
          <w:color w:val="000000"/>
        </w:rPr>
        <w:t>–</w:t>
      </w:r>
      <w:r w:rsidR="00912F6A">
        <w:rPr>
          <w:color w:val="000000"/>
          <w:szCs w:val="20"/>
        </w:rPr>
        <w:t> </w:t>
      </w:r>
      <w:r w:rsidRPr="002E173A">
        <w:rPr>
          <w:color w:val="000000"/>
          <w:szCs w:val="20"/>
        </w:rPr>
        <w:t>z</w:t>
      </w:r>
      <w:r w:rsidR="00912F6A">
        <w:rPr>
          <w:color w:val="000000"/>
          <w:szCs w:val="20"/>
        </w:rPr>
        <w:t> </w:t>
      </w:r>
      <w:r w:rsidRPr="002E173A">
        <w:rPr>
          <w:color w:val="000000"/>
          <w:szCs w:val="20"/>
        </w:rPr>
        <w:t>uwagi na ogólny wzrost cen i usług;</w:t>
      </w:r>
    </w:p>
    <w:p w:rsidR="002E173A" w:rsidRPr="002E173A" w:rsidRDefault="002E173A" w:rsidP="002E173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E173A">
        <w:rPr>
          <w:color w:val="000000"/>
          <w:szCs w:val="20"/>
        </w:rPr>
        <w:t xml:space="preserve">3) termin składania wniosków zostanie przyspieszony z 31 stycznia w roku planowanej inwestycji na 31 grudnia roku poprzedzającego planowaną inwestycję </w:t>
      </w:r>
      <w:r w:rsidRPr="002E173A">
        <w:rPr>
          <w:color w:val="000000"/>
        </w:rPr>
        <w:t>–</w:t>
      </w:r>
      <w:r w:rsidRPr="002E173A">
        <w:rPr>
          <w:color w:val="000000"/>
          <w:szCs w:val="20"/>
        </w:rPr>
        <w:t xml:space="preserve"> w celu usprawnienia procedury kwalifikowania wniosków do realizacji (do 31 stycznia) i zapewnienia dłuższego czasu na wykonanie robót;</w:t>
      </w:r>
    </w:p>
    <w:p w:rsidR="002E173A" w:rsidRPr="002E173A" w:rsidRDefault="002E173A" w:rsidP="002E173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E173A">
        <w:rPr>
          <w:color w:val="000000"/>
          <w:szCs w:val="20"/>
        </w:rPr>
        <w:t>4) przy planowaniu i projektowaniu utwardzania terenu preferowana będzie metoda z</w:t>
      </w:r>
      <w:r w:rsidR="00912F6A">
        <w:rPr>
          <w:color w:val="000000"/>
          <w:szCs w:val="20"/>
        </w:rPr>
        <w:t> </w:t>
      </w:r>
      <w:r w:rsidRPr="002E173A">
        <w:rPr>
          <w:color w:val="000000"/>
          <w:szCs w:val="20"/>
        </w:rPr>
        <w:t xml:space="preserve">wykorzystaniem nawierzchni i podłoża przepuszczalnego lub zastosowanie małej retencji, co umożliwi czasowe gromadzenie wód opadowych z ich gospodarczym wykorzystaniem </w:t>
      </w:r>
      <w:r w:rsidRPr="002E173A">
        <w:rPr>
          <w:color w:val="000000"/>
        </w:rPr>
        <w:t>–</w:t>
      </w:r>
      <w:r w:rsidR="00912F6A">
        <w:rPr>
          <w:color w:val="000000"/>
          <w:szCs w:val="20"/>
        </w:rPr>
        <w:t> </w:t>
      </w:r>
      <w:r w:rsidRPr="002E173A">
        <w:rPr>
          <w:color w:val="000000"/>
          <w:szCs w:val="20"/>
        </w:rPr>
        <w:t>w</w:t>
      </w:r>
      <w:r w:rsidR="00912F6A">
        <w:rPr>
          <w:color w:val="000000"/>
          <w:szCs w:val="20"/>
        </w:rPr>
        <w:t> </w:t>
      </w:r>
      <w:r w:rsidRPr="002E173A">
        <w:rPr>
          <w:color w:val="000000"/>
          <w:szCs w:val="20"/>
        </w:rPr>
        <w:t>ramach dbałości o stan lokalnego środowiska naturalnego.</w:t>
      </w:r>
    </w:p>
    <w:p w:rsidR="002E173A" w:rsidRDefault="002E173A" w:rsidP="002E173A">
      <w:pPr>
        <w:spacing w:line="360" w:lineRule="auto"/>
        <w:jc w:val="both"/>
        <w:rPr>
          <w:color w:val="000000"/>
          <w:szCs w:val="20"/>
        </w:rPr>
      </w:pPr>
      <w:r w:rsidRPr="002E173A">
        <w:rPr>
          <w:color w:val="000000"/>
          <w:szCs w:val="20"/>
        </w:rPr>
        <w:t>Wobec powyższego wydanie zarządzenia uznaje się za zasadne.</w:t>
      </w:r>
    </w:p>
    <w:p w:rsidR="002E173A" w:rsidRDefault="002E173A" w:rsidP="002E173A">
      <w:pPr>
        <w:spacing w:line="360" w:lineRule="auto"/>
        <w:jc w:val="both"/>
      </w:pPr>
    </w:p>
    <w:p w:rsidR="002E173A" w:rsidRDefault="002E173A" w:rsidP="002E173A">
      <w:pPr>
        <w:keepNext/>
        <w:spacing w:line="360" w:lineRule="auto"/>
        <w:jc w:val="center"/>
      </w:pPr>
      <w:r>
        <w:t>Z-CA DYREKTORA</w:t>
      </w:r>
    </w:p>
    <w:p w:rsidR="002E173A" w:rsidRDefault="002E173A" w:rsidP="002E173A">
      <w:pPr>
        <w:keepNext/>
        <w:spacing w:line="360" w:lineRule="auto"/>
        <w:jc w:val="center"/>
      </w:pPr>
      <w:r>
        <w:t>WYDZIAŁU GOSPODARKI KOMUNALNEJ</w:t>
      </w:r>
    </w:p>
    <w:p w:rsidR="002E173A" w:rsidRDefault="002E173A" w:rsidP="002E173A">
      <w:pPr>
        <w:keepNext/>
        <w:spacing w:line="360" w:lineRule="auto"/>
        <w:jc w:val="center"/>
      </w:pPr>
      <w:r>
        <w:t>ds. KOMUNALNYCH</w:t>
      </w:r>
    </w:p>
    <w:p w:rsidR="002E173A" w:rsidRPr="002E173A" w:rsidRDefault="002E173A" w:rsidP="002E173A">
      <w:pPr>
        <w:keepNext/>
        <w:spacing w:line="360" w:lineRule="auto"/>
        <w:jc w:val="center"/>
      </w:pPr>
      <w:r>
        <w:t>(-) Monika Nowotna</w:t>
      </w:r>
    </w:p>
    <w:sectPr w:rsidR="002E173A" w:rsidRPr="002E173A" w:rsidSect="002E173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73A" w:rsidRDefault="002E173A">
      <w:r>
        <w:separator/>
      </w:r>
    </w:p>
  </w:endnote>
  <w:endnote w:type="continuationSeparator" w:id="0">
    <w:p w:rsidR="002E173A" w:rsidRDefault="002E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73A" w:rsidRDefault="002E173A">
      <w:r>
        <w:separator/>
      </w:r>
    </w:p>
  </w:footnote>
  <w:footnote w:type="continuationSeparator" w:id="0">
    <w:p w:rsidR="002E173A" w:rsidRDefault="002E1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yjęcia do realizacji Programu „Przyjazne Podwórko”."/>
  </w:docVars>
  <w:rsids>
    <w:rsidRoot w:val="002E173A"/>
    <w:rsid w:val="000607A3"/>
    <w:rsid w:val="001B1D53"/>
    <w:rsid w:val="0022095A"/>
    <w:rsid w:val="002946C5"/>
    <w:rsid w:val="002C29F3"/>
    <w:rsid w:val="002E173A"/>
    <w:rsid w:val="00796326"/>
    <w:rsid w:val="00912F6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265</Words>
  <Characters>1864</Characters>
  <Application>Microsoft Office Word</Application>
  <DocSecurity>0</DocSecurity>
  <Lines>40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2021-12-14T12:21:00Z</dcterms:created>
  <dcterms:modified xsi:type="dcterms:W3CDTF">2021-12-14T12:21:00Z</dcterms:modified>
</cp:coreProperties>
</file>