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C727CA">
        <w:tc>
          <w:tcPr>
            <w:tcW w:w="1368" w:type="dxa"/>
            <w:shd w:val="clear" w:color="auto" w:fill="auto"/>
          </w:tcPr>
          <w:p w:rsidR="00FA63B5" w:rsidRDefault="00FA63B5" w:rsidP="00C727CA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C727CA">
            <w:pPr>
              <w:spacing w:line="360" w:lineRule="auto"/>
              <w:jc w:val="both"/>
            </w:pPr>
            <w:r w:rsidRPr="00C727CA">
              <w:rPr>
                <w:b/>
              </w:rPr>
              <w:fldChar w:fldCharType="begin"/>
            </w:r>
            <w:r w:rsidRPr="00C727CA">
              <w:rPr>
                <w:b/>
              </w:rPr>
              <w:instrText xml:space="preserve"> DOCVARIABLE  Sprawa  \* MERGEFORMAT </w:instrText>
            </w:r>
            <w:r w:rsidRPr="00C727CA">
              <w:rPr>
                <w:b/>
              </w:rPr>
              <w:fldChar w:fldCharType="separate"/>
            </w:r>
            <w:r w:rsidR="00490CBC" w:rsidRPr="00C727CA">
              <w:rPr>
                <w:b/>
              </w:rPr>
              <w:t xml:space="preserve">nabycia przez Miasto Poznań własności nieruchomości gruntowej niezabudowanej, położonej w Poznaniu przy ulicy Obodrzyckiej, oznaczonej w ewidencji gruntów jako: działka 26/18 z arkusza mapy 14 obręb </w:t>
            </w:r>
            <w:proofErr w:type="spellStart"/>
            <w:r w:rsidR="00490CBC" w:rsidRPr="00C727CA">
              <w:rPr>
                <w:b/>
              </w:rPr>
              <w:t>Żegrze</w:t>
            </w:r>
            <w:proofErr w:type="spellEnd"/>
            <w:r w:rsidR="00490CBC" w:rsidRPr="00C727CA">
              <w:rPr>
                <w:b/>
              </w:rPr>
              <w:t>, dla której w Sądzie Rejonowym Poznań – Stare Miasto w Poznaniu prowadzona jest księga wie</w:t>
            </w:r>
            <w:r w:rsidR="00CA0409" w:rsidRPr="00C727CA">
              <w:rPr>
                <w:b/>
              </w:rPr>
              <w:t xml:space="preserve">czysta o numerze </w:t>
            </w:r>
            <w:proofErr w:type="spellStart"/>
            <w:r w:rsidR="00CA0409" w:rsidRPr="00C727CA">
              <w:rPr>
                <w:b/>
              </w:rPr>
              <w:t>xxxx</w:t>
            </w:r>
            <w:proofErr w:type="spellEnd"/>
            <w:r w:rsidR="00490CBC" w:rsidRPr="00C727CA">
              <w:rPr>
                <w:b/>
              </w:rPr>
              <w:t>.</w:t>
            </w:r>
            <w:r w:rsidRPr="00C727CA">
              <w:rPr>
                <w:b/>
              </w:rPr>
              <w:fldChar w:fldCharType="end"/>
            </w:r>
          </w:p>
        </w:tc>
      </w:tr>
    </w:tbl>
    <w:p w:rsidR="00FA63B5" w:rsidRPr="00490CBC" w:rsidRDefault="00FA63B5" w:rsidP="00490CBC">
      <w:pPr>
        <w:spacing w:line="360" w:lineRule="auto"/>
        <w:jc w:val="both"/>
      </w:pPr>
      <w:bookmarkStart w:id="1" w:name="z1"/>
      <w:bookmarkEnd w:id="1"/>
    </w:p>
    <w:p w:rsidR="00490CBC" w:rsidRPr="00490CBC" w:rsidRDefault="00490CBC" w:rsidP="00490CBC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490CBC">
        <w:rPr>
          <w:color w:val="000000"/>
        </w:rPr>
        <w:t>W Sądzie Rejonowym Poznań – Stare Miasto w Poznaniu prowadzona jest księga wieczysta o</w:t>
      </w:r>
      <w:r w:rsidR="0018058B">
        <w:rPr>
          <w:color w:val="000000"/>
        </w:rPr>
        <w:t> </w:t>
      </w:r>
      <w:r w:rsidRPr="00490CBC">
        <w:rPr>
          <w:color w:val="000000"/>
        </w:rPr>
        <w:t xml:space="preserve">numerze </w:t>
      </w:r>
      <w:proofErr w:type="spellStart"/>
      <w:r w:rsidR="00CA0409">
        <w:rPr>
          <w:color w:val="000000"/>
        </w:rPr>
        <w:t>xxxx</w:t>
      </w:r>
      <w:proofErr w:type="spellEnd"/>
      <w:r w:rsidRPr="00490CBC">
        <w:rPr>
          <w:color w:val="000000"/>
        </w:rPr>
        <w:t>, w której zapisane są działki: 26/18, 26/21, 26/24 i 26/28 o</w:t>
      </w:r>
      <w:r w:rsidR="0018058B">
        <w:rPr>
          <w:color w:val="000000"/>
        </w:rPr>
        <w:t> </w:t>
      </w:r>
      <w:r w:rsidRPr="00490CBC">
        <w:rPr>
          <w:color w:val="000000"/>
        </w:rPr>
        <w:t xml:space="preserve">łącznej powierzchni 0,5859 ha z arkusza mapy 14 obręb </w:t>
      </w:r>
      <w:proofErr w:type="spellStart"/>
      <w:r w:rsidRPr="00490CBC">
        <w:rPr>
          <w:color w:val="000000"/>
        </w:rPr>
        <w:t>Żegrze</w:t>
      </w:r>
      <w:proofErr w:type="spellEnd"/>
      <w:r w:rsidRPr="00490CBC">
        <w:rPr>
          <w:color w:val="000000"/>
        </w:rPr>
        <w:t xml:space="preserve">, przy czym przedmiot niniejszego nabycia stanowi wyłącznie działka 26/18 o powierzchni 0,1521 ha z arkusza mapy 14 obręb </w:t>
      </w:r>
      <w:proofErr w:type="spellStart"/>
      <w:r w:rsidRPr="00490CBC">
        <w:rPr>
          <w:color w:val="000000"/>
        </w:rPr>
        <w:t>Żegrze</w:t>
      </w:r>
      <w:proofErr w:type="spellEnd"/>
      <w:r w:rsidRPr="00490CBC">
        <w:rPr>
          <w:color w:val="000000"/>
        </w:rPr>
        <w:t>.</w:t>
      </w:r>
    </w:p>
    <w:p w:rsidR="00490CBC" w:rsidRPr="00490CBC" w:rsidRDefault="00490CBC" w:rsidP="00490CBC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490CBC">
        <w:rPr>
          <w:color w:val="000000"/>
        </w:rPr>
        <w:t xml:space="preserve">Działka 26/18 z arkusza mapy 14 obręb </w:t>
      </w:r>
      <w:proofErr w:type="spellStart"/>
      <w:r w:rsidRPr="00490CBC">
        <w:rPr>
          <w:color w:val="000000"/>
        </w:rPr>
        <w:t>Żegrze</w:t>
      </w:r>
      <w:proofErr w:type="spellEnd"/>
      <w:r w:rsidRPr="00490CBC">
        <w:rPr>
          <w:color w:val="000000"/>
        </w:rPr>
        <w:t xml:space="preserve"> jest położona w strefie pośredniej miasta, nieopodal granicy ze strefą peryferyjną, w południowej części Poznania, w otoczeniu terenów zabudowanych bądź przeznaczonych pod zabudowę o charakterze mieszanym: mieszkaniowym wielorodzinnym z towarzyszącymi usługami podstawowymi oraz zabudowy usługowej, a także zabudowy usługowej o charakterze produkcyjnym, bazy, składy, magazyny.</w:t>
      </w:r>
    </w:p>
    <w:p w:rsidR="00490CBC" w:rsidRPr="00490CBC" w:rsidRDefault="00490CBC" w:rsidP="00490CBC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490CBC">
        <w:rPr>
          <w:color w:val="000000"/>
        </w:rPr>
        <w:t>Przedmiotowa działka jest niezabudowana, niezagospodarowana, bez utwardzeń, bez ogrodzenia, ogólnodostępna, porośnięta niepielęgnowaną roślinnością trawiastą, chwastami, drzewami i krzewami z samosiewu nieprzedstawiającymi wartości rynkowej.</w:t>
      </w:r>
    </w:p>
    <w:p w:rsidR="00490CBC" w:rsidRPr="00490CBC" w:rsidRDefault="00490CBC" w:rsidP="00490CBC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490CBC">
        <w:rPr>
          <w:color w:val="000000"/>
        </w:rPr>
        <w:t>Działka gruntu ma kształt regularny stanowiący równoległobok, w granicy działki nie występują skarpy, teren jest ukształtowany płasko o rzędnej wysokości od około 84,40 m</w:t>
      </w:r>
      <w:r w:rsidR="0018058B">
        <w:rPr>
          <w:color w:val="000000"/>
        </w:rPr>
        <w:t> </w:t>
      </w:r>
      <w:r w:rsidRPr="00490CBC">
        <w:rPr>
          <w:color w:val="000000"/>
        </w:rPr>
        <w:t>n.p.m. w poziomie przyległej ulicy Obodrzyckiej.</w:t>
      </w:r>
    </w:p>
    <w:p w:rsidR="00490CBC" w:rsidRPr="00490CBC" w:rsidRDefault="00490CBC" w:rsidP="00490CBC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490CBC">
        <w:rPr>
          <w:color w:val="000000"/>
        </w:rPr>
        <w:t>W bliskim sąsiedztwie działki są zlokalizowane m.in. Wytwórnia Sprzętu Komunikacyjnego, Grupa Cichy-Zasada Oddział Skoda w Poznaniu, siedziby spółek, zakładów usługowych i</w:t>
      </w:r>
      <w:r w:rsidR="0018058B">
        <w:rPr>
          <w:color w:val="000000"/>
        </w:rPr>
        <w:t> </w:t>
      </w:r>
      <w:r w:rsidRPr="00490CBC">
        <w:rPr>
          <w:color w:val="000000"/>
        </w:rPr>
        <w:t xml:space="preserve">wytwórczych, zakład Fawor oraz Szpital i Przychodnia </w:t>
      </w:r>
      <w:proofErr w:type="spellStart"/>
      <w:r w:rsidRPr="00490CBC">
        <w:rPr>
          <w:color w:val="000000"/>
        </w:rPr>
        <w:t>Medica</w:t>
      </w:r>
      <w:proofErr w:type="spellEnd"/>
      <w:r w:rsidRPr="00490CBC">
        <w:rPr>
          <w:color w:val="000000"/>
        </w:rPr>
        <w:t xml:space="preserve"> </w:t>
      </w:r>
      <w:proofErr w:type="spellStart"/>
      <w:r w:rsidRPr="00490CBC">
        <w:rPr>
          <w:color w:val="000000"/>
        </w:rPr>
        <w:t>Celsus</w:t>
      </w:r>
      <w:proofErr w:type="spellEnd"/>
      <w:r w:rsidRPr="00490CBC">
        <w:rPr>
          <w:color w:val="000000"/>
        </w:rPr>
        <w:t xml:space="preserve">. Po przeciwnej </w:t>
      </w:r>
      <w:r w:rsidRPr="00490CBC">
        <w:rPr>
          <w:color w:val="000000"/>
        </w:rPr>
        <w:lastRenderedPageBreak/>
        <w:t xml:space="preserve">stronie ulicy Obodrzyckiej znajduje się Aluplast Sp. z o.o., natomiast dalej w kierunku północno-zachodnim Zakład Poprawczy i Rodzinny Ośrodek Diagnostyczno-Konsultacyjny. Ponadto zostały wykonane prace mające na celu przebudowę istniejącego torowiska tramwajowego na odcinku od ulicy Kórnickiej do osiedla Lecha i dalej do ronda </w:t>
      </w:r>
      <w:proofErr w:type="spellStart"/>
      <w:r w:rsidRPr="00490CBC">
        <w:rPr>
          <w:color w:val="000000"/>
        </w:rPr>
        <w:t>Żegrze</w:t>
      </w:r>
      <w:proofErr w:type="spellEnd"/>
      <w:r w:rsidRPr="00490CBC">
        <w:rPr>
          <w:color w:val="000000"/>
        </w:rPr>
        <w:t xml:space="preserve"> oraz budowę nowego odcinka trasy tramwajowej w ciągu ulicy Unii Lubelskiej zakończonego pętlą tramwajowo-autobusową pełniącą funkcję zarówno przystanku końcowego, jak i</w:t>
      </w:r>
      <w:r w:rsidR="0018058B">
        <w:rPr>
          <w:color w:val="000000"/>
        </w:rPr>
        <w:t> </w:t>
      </w:r>
      <w:r w:rsidRPr="00490CBC">
        <w:rPr>
          <w:color w:val="000000"/>
        </w:rPr>
        <w:t>zintegrowanego węzła przesiadkowego. Została rozbudowana ulica Unii Lubelskiej, a trasa tramwajowa doprowadzona do nowej pętli tramwajowo-autobusowej, dzięki czemu nie tylko osiedla w rejonie ulicy Unii Lubelskiej i dalej ulicy Falistej zostały korzystniej skomunikowane z resztą miasta, ale także został ułatwiony dostęp dla pracowników okolicznych przedsiębiorstw.</w:t>
      </w:r>
    </w:p>
    <w:p w:rsidR="00490CBC" w:rsidRPr="00490CBC" w:rsidRDefault="00490CBC" w:rsidP="00490CBC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490CBC">
        <w:rPr>
          <w:color w:val="000000"/>
        </w:rPr>
        <w:t>Dojazd do działki realizowany jest z ulicy Obodrzyckiej (droga publiczna), aczkolwiek brak urządzonego zjazdu / wjazdu na nieruchomość.</w:t>
      </w:r>
    </w:p>
    <w:p w:rsidR="00490CBC" w:rsidRPr="00490CBC" w:rsidRDefault="00490CBC" w:rsidP="00490CBC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490CBC">
        <w:rPr>
          <w:color w:val="000000"/>
        </w:rPr>
        <w:t xml:space="preserve">Działka jest bez uzbrojenia technicznego, jednak przez jej obszar przebiegają sieci przesyłowe, w tym sieć: wodociągowa, elektroenergetyczna oraz teletechniczna. </w:t>
      </w:r>
    </w:p>
    <w:p w:rsidR="00490CBC" w:rsidRPr="00490CBC" w:rsidRDefault="00490CBC" w:rsidP="00490CBC">
      <w:pPr>
        <w:autoSpaceDE w:val="0"/>
        <w:autoSpaceDN w:val="0"/>
        <w:adjustRightInd w:val="0"/>
        <w:spacing w:after="120" w:line="360" w:lineRule="auto"/>
        <w:jc w:val="both"/>
        <w:rPr>
          <w:i/>
          <w:iCs/>
          <w:color w:val="000000"/>
        </w:rPr>
      </w:pPr>
      <w:r w:rsidRPr="00490CBC">
        <w:rPr>
          <w:color w:val="000000"/>
        </w:rPr>
        <w:t xml:space="preserve">Przedmiotowa nieruchomość nie jest obciążona żadnymi prawami rzeczowymi, z wyjątkiem ujawnionego w dziale III prowadzonej dla niej księgi wieczystej o numerze </w:t>
      </w:r>
      <w:proofErr w:type="spellStart"/>
      <w:r w:rsidR="00CA0409">
        <w:rPr>
          <w:color w:val="000000"/>
        </w:rPr>
        <w:t>xxxx</w:t>
      </w:r>
      <w:proofErr w:type="spellEnd"/>
      <w:r w:rsidRPr="00490CBC">
        <w:rPr>
          <w:color w:val="000000"/>
        </w:rPr>
        <w:t xml:space="preserve"> wpisu dotyczącego ograniczonego prawa rzeczowego związanego z inną nieruchomością o treści: </w:t>
      </w:r>
      <w:r w:rsidRPr="00490CBC">
        <w:rPr>
          <w:i/>
          <w:iCs/>
          <w:color w:val="000000"/>
        </w:rPr>
        <w:t xml:space="preserve">opłatna i na czas nieoznaczony służebność drogi koniecznej ustanowiona na nieruchomości, dla której prowadzona jest niniejsza księga wieczysta na rzecz każdoczesnego właściciela nieruchomości gruntowej stanowiącej działkę gruntu nr: 26/31 zapisanej w księdze wieczystej nr </w:t>
      </w:r>
      <w:proofErr w:type="spellStart"/>
      <w:r w:rsidR="00CA0409">
        <w:rPr>
          <w:i/>
          <w:iCs/>
          <w:color w:val="000000"/>
        </w:rPr>
        <w:t>xxxx</w:t>
      </w:r>
      <w:proofErr w:type="spellEnd"/>
      <w:r w:rsidRPr="00490CBC">
        <w:rPr>
          <w:i/>
          <w:iCs/>
          <w:color w:val="000000"/>
        </w:rPr>
        <w:t xml:space="preserve">, 26/34 zapisanej w księdze wieczystej nr </w:t>
      </w:r>
      <w:proofErr w:type="spellStart"/>
      <w:r w:rsidR="00CA0409">
        <w:rPr>
          <w:i/>
          <w:iCs/>
          <w:color w:val="000000"/>
        </w:rPr>
        <w:t>xxxx</w:t>
      </w:r>
      <w:proofErr w:type="spellEnd"/>
      <w:r w:rsidRPr="00490CBC">
        <w:rPr>
          <w:i/>
          <w:iCs/>
          <w:color w:val="000000"/>
        </w:rPr>
        <w:t xml:space="preserve">, 26/37 zapisanej w księdze wieczystej nr </w:t>
      </w:r>
      <w:proofErr w:type="spellStart"/>
      <w:r w:rsidR="00CA0409">
        <w:rPr>
          <w:i/>
          <w:iCs/>
          <w:color w:val="000000"/>
        </w:rPr>
        <w:t>xxxx</w:t>
      </w:r>
      <w:bookmarkStart w:id="2" w:name="_GoBack"/>
      <w:bookmarkEnd w:id="2"/>
      <w:proofErr w:type="spellEnd"/>
      <w:r w:rsidRPr="00490CBC">
        <w:rPr>
          <w:i/>
          <w:iCs/>
          <w:color w:val="000000"/>
        </w:rPr>
        <w:t>, a polegająca na prawie do przejazdu i przechodu przez nieruchomość obciążoną, przy czym zakres wykonywania przedmiotu służebności obejmować będzie łącznie powierzchnię 341 m</w:t>
      </w:r>
      <w:r w:rsidRPr="00490CBC">
        <w:rPr>
          <w:i/>
          <w:iCs/>
          <w:color w:val="000000"/>
          <w:vertAlign w:val="superscript"/>
        </w:rPr>
        <w:t>2</w:t>
      </w:r>
      <w:r w:rsidRPr="00490CBC">
        <w:rPr>
          <w:i/>
          <w:iCs/>
          <w:color w:val="000000"/>
        </w:rPr>
        <w:t xml:space="preserve"> części działek miejskich, tj. 64 m</w:t>
      </w:r>
      <w:r w:rsidRPr="00490CBC">
        <w:rPr>
          <w:i/>
          <w:iCs/>
          <w:color w:val="000000"/>
          <w:vertAlign w:val="superscript"/>
        </w:rPr>
        <w:t>2</w:t>
      </w:r>
      <w:r w:rsidRPr="00490CBC">
        <w:rPr>
          <w:i/>
          <w:iCs/>
          <w:color w:val="000000"/>
        </w:rPr>
        <w:t xml:space="preserve"> na działce nr 26/21, 141 m</w:t>
      </w:r>
      <w:r w:rsidRPr="00490CBC">
        <w:rPr>
          <w:i/>
          <w:iCs/>
          <w:color w:val="000000"/>
          <w:vertAlign w:val="superscript"/>
        </w:rPr>
        <w:t>2</w:t>
      </w:r>
      <w:r w:rsidRPr="00490CBC">
        <w:rPr>
          <w:i/>
          <w:iCs/>
          <w:color w:val="000000"/>
        </w:rPr>
        <w:t xml:space="preserve"> na działce nr 26/24 i 136 m</w:t>
      </w:r>
      <w:r w:rsidRPr="00490CBC">
        <w:rPr>
          <w:i/>
          <w:iCs/>
          <w:color w:val="000000"/>
          <w:vertAlign w:val="superscript"/>
        </w:rPr>
        <w:t>2</w:t>
      </w:r>
      <w:r w:rsidRPr="00490CBC">
        <w:rPr>
          <w:i/>
          <w:iCs/>
          <w:color w:val="000000"/>
        </w:rPr>
        <w:t xml:space="preserve"> na działce nr 26/28 z przebiegiem zgodnym z mapą informacyjną stanowiąca załącznik do aktu będącego podstawa wpisu.</w:t>
      </w:r>
    </w:p>
    <w:p w:rsidR="00490CBC" w:rsidRPr="00490CBC" w:rsidRDefault="00490CBC" w:rsidP="00490CB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90CBC">
        <w:rPr>
          <w:color w:val="000000"/>
        </w:rPr>
        <w:t>Stan prawny działki przedstawia się następująco:</w:t>
      </w:r>
    </w:p>
    <w:p w:rsidR="00490CBC" w:rsidRPr="00490CBC" w:rsidRDefault="00490CBC" w:rsidP="00490CBC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490CBC">
        <w:rPr>
          <w:color w:val="000000"/>
        </w:rPr>
        <w:t>Działka była przedmiotem postępowania o zwrot nieruchomości prowadzonego przez Starostę Poznańskiego w trybie art. 136 i następne ustawy z dnia 21 sierpnia 1997 r. o gospodarce nieruchomościami (</w:t>
      </w:r>
      <w:proofErr w:type="spellStart"/>
      <w:r w:rsidRPr="00490CBC">
        <w:rPr>
          <w:color w:val="000000"/>
        </w:rPr>
        <w:t>t.j</w:t>
      </w:r>
      <w:proofErr w:type="spellEnd"/>
      <w:r w:rsidRPr="00490CBC">
        <w:rPr>
          <w:color w:val="000000"/>
        </w:rPr>
        <w:t xml:space="preserve">. Dz. U. z 2021 r. poz. 1899 ze zm.). </w:t>
      </w:r>
    </w:p>
    <w:p w:rsidR="00490CBC" w:rsidRPr="00490CBC" w:rsidRDefault="00490CBC" w:rsidP="00490CBC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490CBC">
        <w:rPr>
          <w:color w:val="000000"/>
        </w:rPr>
        <w:lastRenderedPageBreak/>
        <w:t>Starosta Poznański decyzją numer GN.6821.01.20.2017 z dnia 5 czerwca 2019 r. orzekł o</w:t>
      </w:r>
      <w:r w:rsidR="0018058B">
        <w:rPr>
          <w:color w:val="000000"/>
        </w:rPr>
        <w:t> </w:t>
      </w:r>
      <w:r w:rsidRPr="00490CBC">
        <w:rPr>
          <w:color w:val="000000"/>
        </w:rPr>
        <w:t>zwrocie działki 26/18 na rzecz osoby fizycznej. Na skutek odwołania złożonego przez Miasto Poznań Wojewoda Wielkopolski decyzją numer SN-III.7515.1.54.2019.5 z dnia 16 marca 2020 r. uchylił decyzję Starosty i orzekł o odmowie zwrotu działki 26/18. Od decyzji osoba fizyczna złożyła skargę do Wojewódzkiego Sądu Administracyjnego w Poznaniu. W</w:t>
      </w:r>
      <w:r w:rsidR="0018058B">
        <w:rPr>
          <w:color w:val="000000"/>
        </w:rPr>
        <w:t> </w:t>
      </w:r>
      <w:r w:rsidRPr="00490CBC">
        <w:rPr>
          <w:color w:val="000000"/>
        </w:rPr>
        <w:t xml:space="preserve">wyniku jej rozpatrzenia Wojewódzki Sąd Administracyjny wyrokiem z dnia 3 grudnia 2020 r. sygn. akt II </w:t>
      </w:r>
      <w:proofErr w:type="spellStart"/>
      <w:r w:rsidRPr="00490CBC">
        <w:rPr>
          <w:color w:val="000000"/>
        </w:rPr>
        <w:t>Sa</w:t>
      </w:r>
      <w:proofErr w:type="spellEnd"/>
      <w:r w:rsidRPr="00490CBC">
        <w:rPr>
          <w:color w:val="000000"/>
        </w:rPr>
        <w:t>/Po 375/20 uchylił decyzję Wojewody Wielkopolskiego numer SN-III.7515.1.54.2019.5 z dnia 16 marca 2020 r. Następnie Wojewoda Wielkopolski decyzją numer SN-III.7515.1.54.2019.5 z dnia 11 marca 2021 r. uchylił zaskarżoną decyzję organu I</w:t>
      </w:r>
      <w:r w:rsidR="0018058B">
        <w:rPr>
          <w:color w:val="000000"/>
        </w:rPr>
        <w:t> </w:t>
      </w:r>
      <w:r w:rsidRPr="00490CBC">
        <w:rPr>
          <w:color w:val="000000"/>
        </w:rPr>
        <w:t xml:space="preserve">instancji i przekazał Staroście do rozpatrzenia. Starosta Poznański, ponownie procedując decyzją numer GN.6821.01.20.2017 z dnia 6 grudnia 2021 r., orzekł o zwrocie działki 21/18 na rzecz osoby fizycznej. </w:t>
      </w:r>
    </w:p>
    <w:p w:rsidR="00490CBC" w:rsidRPr="00490CBC" w:rsidRDefault="00490CBC" w:rsidP="00490CBC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490CBC">
        <w:rPr>
          <w:color w:val="000000"/>
        </w:rPr>
        <w:t>W związku z faktem, że zachodzi realne ryzyko utraty przez Miasto Poznań własności działki 26/18, nie został zrealizowany cel wywłaszczenia oraz Miasto Poznań i osoba fizyczna w celu ostatecznego uregulowania stanu prawnego działki postanowili zawrzeć przedwstępną umowę sprzedaży prawa własności działki pod warunkiem uzyskania przymiotu ostateczności decyzji numer GN.6821.01.20.2017 Starosty Poznańskiego z dnia 6 grudnia 2021 r. Jednocześnie zaznaczyć należy, że działka 26/18 ma posłużyć lokalizacji na niej punktu selektywnego zbierania odpadów komunalnych (dalej: PSZOK) oraz realizacji drogi. Zatem biorąc to pod uwagę, Miasto Poznań odstąpi od składania odwołania do Wojewody Wielkopolskiego.</w:t>
      </w:r>
    </w:p>
    <w:p w:rsidR="00490CBC" w:rsidRPr="00490CBC" w:rsidRDefault="00490CBC" w:rsidP="00490CBC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490CBC">
        <w:rPr>
          <w:color w:val="000000"/>
        </w:rPr>
        <w:t>Powyższe działania mają na celu uregulowanie stanu prawnego i faktycznego działki.</w:t>
      </w:r>
    </w:p>
    <w:p w:rsidR="00490CBC" w:rsidRPr="00490CBC" w:rsidRDefault="00490CBC" w:rsidP="00490CBC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490CBC">
        <w:rPr>
          <w:color w:val="000000"/>
        </w:rPr>
        <w:t xml:space="preserve">Zawarcie przyrzeczonej umowy sprzedaży prawa własności działki 26/18 nastąpi w terminie zgodnie ustalonym przez strony, po uprzednim potwierdzeniu przez Starostę Poznańskiego ostateczności decyzji numer GN.6821.01.20.2017 z dnia 6 grudnia 2021 r., nie później jednak niż do dnia 31 grudnia 2021 r. </w:t>
      </w:r>
    </w:p>
    <w:p w:rsidR="00490CBC" w:rsidRPr="00490CBC" w:rsidRDefault="00490CBC" w:rsidP="00490CBC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490CBC">
        <w:rPr>
          <w:color w:val="000000"/>
        </w:rPr>
        <w:t>Przedmiotowa działka położona jest na obszarze obowiązującego miejscowego planu zagospodarowania przestrzennego w rejonie ulicy Unii Lubelskiej w Poznaniu, zatwierdzonego uchwałą Nr XI/156/VIII/2019 Rady Miasta Poznania z dnia 14 maja 2019 r. (</w:t>
      </w:r>
      <w:proofErr w:type="spellStart"/>
      <w:r w:rsidRPr="00490CBC">
        <w:rPr>
          <w:color w:val="000000"/>
        </w:rPr>
        <w:t>Dz.U.W.W</w:t>
      </w:r>
      <w:proofErr w:type="spellEnd"/>
      <w:r w:rsidRPr="00490CBC">
        <w:rPr>
          <w:color w:val="000000"/>
        </w:rPr>
        <w:t>. Rocznik 2019 poz. 5226 z dnia 28 maja 2019 r.). Zgodnie z rysunkiem planu działka oznaczona jest symbolami: 3KD-D – tereny dróg publicznych i U/P – tereny zabudowy usługowej lub obiektów produkcyjnych i magazynów.</w:t>
      </w:r>
    </w:p>
    <w:p w:rsidR="00490CBC" w:rsidRPr="00490CBC" w:rsidRDefault="00490CBC" w:rsidP="00490CBC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490CBC">
        <w:rPr>
          <w:color w:val="000000"/>
        </w:rPr>
        <w:lastRenderedPageBreak/>
        <w:t xml:space="preserve">W związku z reorganizacją systemu gospodarki odpadami komunalnymi na terenie miasta, która jest wynikiem m.in. podjęcia 9 marca 2021 r. przez Radę Miasta Poznania uchwały Nr XLIII/750/VIII/2021 w sprawie wystąpienia ze Związku Międzygminnego „Gospodarka Odpadami Aglomeracji Poznańskiej” nastąpiła konieczność weryfikacji zadań własnych gminy z zakresu gospodarki odpadami komunalnymi. W dniu 19 października 2021 r. Rada Miasta Poznania podjęła uchwałę Nr LIII/995/VIII/21 w sprawie powierzenia Zakładowi Zagospodarowania Odpadów w Poznaniu sp. z o.o. zadania własnego gminy z zakresu utrzymania czystości i porządku w gminie obejmującego tworzenie i prowadzenie Punktów Selektywnego Zbierania Odpadów Komunalnych na terenie miasta Poznania. Ponadto Miasto na podstawie opracowanej diagnozy stanu gospodarki odpadami komunalnymi w Poznaniu zidentyfikowało niezbędne potrzeby w zakresie utworzenia nowych PSZOK. W wyniku analizy potencjalnych terenów pod lokalizację nowych PSZOK ww. diagnoza wskazała m.in. na optymalną i korzystną, jeśli chodzi o dostępność dla mieszkańców, lokalizację przy ulicy Obodrzyckiej. </w:t>
      </w:r>
    </w:p>
    <w:p w:rsidR="00490CBC" w:rsidRPr="00490CBC" w:rsidRDefault="00490CBC" w:rsidP="00490CBC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490CBC">
        <w:rPr>
          <w:color w:val="000000"/>
        </w:rPr>
        <w:t>Działka ma posłużyć lokalizacji na niej PSZOK oraz realizacji drogi, co jest zgodnie z</w:t>
      </w:r>
      <w:r w:rsidR="0018058B">
        <w:rPr>
          <w:color w:val="000000"/>
        </w:rPr>
        <w:t> </w:t>
      </w:r>
      <w:r w:rsidRPr="00490CBC">
        <w:rPr>
          <w:color w:val="000000"/>
        </w:rPr>
        <w:t xml:space="preserve">obowiązującymi na tym terenie zapisami ww. miejscowego planu zagospodarowania przestrzennego. </w:t>
      </w:r>
    </w:p>
    <w:p w:rsidR="00490CBC" w:rsidRPr="00490CBC" w:rsidRDefault="00490CBC" w:rsidP="00490CBC">
      <w:pPr>
        <w:autoSpaceDE w:val="0"/>
        <w:autoSpaceDN w:val="0"/>
        <w:adjustRightInd w:val="0"/>
        <w:spacing w:after="120" w:line="360" w:lineRule="auto"/>
        <w:jc w:val="both"/>
        <w:rPr>
          <w:i/>
          <w:iCs/>
          <w:color w:val="000000"/>
        </w:rPr>
      </w:pPr>
      <w:r w:rsidRPr="00490CBC">
        <w:rPr>
          <w:color w:val="000000"/>
        </w:rPr>
        <w:t>Nabycie w drodze umowy sprzedaży do zasobu Miasta Poznania własności przedmiotowej nieruchomości gruntowej niezabudowanej uzasadnione jest realizacją celów publicznych w</w:t>
      </w:r>
      <w:r w:rsidR="0018058B">
        <w:rPr>
          <w:color w:val="000000"/>
        </w:rPr>
        <w:t> </w:t>
      </w:r>
      <w:r w:rsidRPr="00490CBC">
        <w:rPr>
          <w:color w:val="000000"/>
        </w:rPr>
        <w:t>rozumieniu art. 6 ust. 1 i 3 ustawy z dnia 21 sierpnia 1997 r. o gospodarce nieruchomościami (</w:t>
      </w:r>
      <w:proofErr w:type="spellStart"/>
      <w:r w:rsidRPr="00490CBC">
        <w:rPr>
          <w:color w:val="000000"/>
        </w:rPr>
        <w:t>t.j</w:t>
      </w:r>
      <w:proofErr w:type="spellEnd"/>
      <w:r w:rsidRPr="00490CBC">
        <w:rPr>
          <w:color w:val="000000"/>
        </w:rPr>
        <w:t xml:space="preserve">. Dz. U. z 2021 r. poz. 1899 ze zm.), zgodnie z którymi celami publicznymi w rozumieniu ustawy są m.in.: </w:t>
      </w:r>
      <w:r w:rsidRPr="00490CBC">
        <w:rPr>
          <w:i/>
          <w:iCs/>
          <w:color w:val="000000"/>
        </w:rPr>
        <w:t>wydzielanie gruntów pod drogi publiczne, drogi rowerowe i drogi wodne, budowa, utrzymywanie oraz wykonywanie robót budowlanych tych dróg, obiektów i urządzeń transportu publicznego, a także łączności publicznej i sygnalizacji; budowa i utrzymywanie publicznych urządzeń służących do zaopatrzenia ludności w wodę, gromadzenia, przesyłania, oczyszczania i odprowadzania ścieków oraz odzysku i</w:t>
      </w:r>
      <w:r w:rsidR="0018058B">
        <w:rPr>
          <w:i/>
          <w:iCs/>
          <w:color w:val="000000"/>
        </w:rPr>
        <w:t> </w:t>
      </w:r>
      <w:r w:rsidRPr="00490CBC">
        <w:rPr>
          <w:i/>
          <w:iCs/>
          <w:color w:val="000000"/>
        </w:rPr>
        <w:t>unieszkodliwiania odpadów, w tym ich składowania.</w:t>
      </w:r>
    </w:p>
    <w:p w:rsidR="00490CBC" w:rsidRPr="00490CBC" w:rsidRDefault="00490CBC" w:rsidP="00490CBC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490CBC">
        <w:rPr>
          <w:color w:val="000000"/>
        </w:rPr>
        <w:t>Zgodnie natomiast z treścią art. 7 ust. 1 pkt 2 i 3 ustawy z dnia 8 marca 1990 r. o samorządzie gminnym (</w:t>
      </w:r>
      <w:proofErr w:type="spellStart"/>
      <w:r w:rsidRPr="00490CBC">
        <w:rPr>
          <w:color w:val="000000"/>
        </w:rPr>
        <w:t>t.j</w:t>
      </w:r>
      <w:proofErr w:type="spellEnd"/>
      <w:r w:rsidRPr="00490CBC">
        <w:rPr>
          <w:color w:val="000000"/>
        </w:rPr>
        <w:t xml:space="preserve">. Dz. U. z 2021 r. poz. 1372 ze zm..): </w:t>
      </w:r>
      <w:r w:rsidRPr="00490CBC">
        <w:rPr>
          <w:i/>
          <w:iCs/>
          <w:color w:val="000000"/>
        </w:rPr>
        <w:t>Do zadań własnych gminy należy zaspokajanie zbiorowych potrzeb wspólnoty. W szczególności zadania własne obejmują sprawy:</w:t>
      </w:r>
      <w:r w:rsidRPr="00490CBC">
        <w:rPr>
          <w:color w:val="000000"/>
        </w:rPr>
        <w:t xml:space="preserve"> (…) </w:t>
      </w:r>
      <w:r w:rsidRPr="00490CBC">
        <w:rPr>
          <w:i/>
          <w:iCs/>
          <w:color w:val="000000"/>
        </w:rPr>
        <w:t>gminnych dróg, ulic, mostów, placów oraz organizacji ruchu drogowego; wodociągów i</w:t>
      </w:r>
      <w:r w:rsidRPr="00490CBC">
        <w:rPr>
          <w:color w:val="000000"/>
        </w:rPr>
        <w:t xml:space="preserve"> (…) </w:t>
      </w:r>
      <w:r w:rsidRPr="00490CBC">
        <w:rPr>
          <w:i/>
          <w:iCs/>
          <w:color w:val="000000"/>
        </w:rPr>
        <w:t>wysypisk i unieszkodliwiania odpadów komunalnych</w:t>
      </w:r>
      <w:r w:rsidRPr="00490CBC">
        <w:rPr>
          <w:color w:val="000000"/>
        </w:rPr>
        <w:t xml:space="preserve"> (…).</w:t>
      </w:r>
    </w:p>
    <w:p w:rsidR="00490CBC" w:rsidRPr="00490CBC" w:rsidRDefault="00490CBC" w:rsidP="00490CBC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490CBC">
        <w:rPr>
          <w:color w:val="000000"/>
        </w:rPr>
        <w:lastRenderedPageBreak/>
        <w:t>Stosownie do § 3 uchwały Nr LXI/840/V/2009 Rady Miasta Poznania z dnia 13 października 2009 r. w sprawie zasad gospodarowania nieruchomościami Miasta Poznania (</w:t>
      </w:r>
      <w:proofErr w:type="spellStart"/>
      <w:r w:rsidRPr="00490CBC">
        <w:rPr>
          <w:color w:val="000000"/>
        </w:rPr>
        <w:t>t.j</w:t>
      </w:r>
      <w:proofErr w:type="spellEnd"/>
      <w:r w:rsidRPr="00490CBC">
        <w:rPr>
          <w:color w:val="000000"/>
        </w:rPr>
        <w:t xml:space="preserve">. Dz. Urz. Woj. Wlkp. z 2 grudnia 2019 r. poz. 10091 ze zm.): </w:t>
      </w:r>
      <w:r w:rsidRPr="00490CBC">
        <w:rPr>
          <w:i/>
          <w:iCs/>
          <w:color w:val="000000"/>
        </w:rPr>
        <w:t>1. Poza przypadkami, gdy ustawa albo przepisy szczególne przewidują taki obowiązek, Prezydent Miasta Poznania nabywa nieruchomości, gdy są one niezbędne do realizacji celów publicznych, zadań własnych Miasta Poznania</w:t>
      </w:r>
      <w:r w:rsidRPr="00490CBC">
        <w:rPr>
          <w:color w:val="000000"/>
        </w:rPr>
        <w:t xml:space="preserve"> (…). </w:t>
      </w:r>
    </w:p>
    <w:p w:rsidR="00490CBC" w:rsidRPr="00490CBC" w:rsidRDefault="00490CBC" w:rsidP="00490CBC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490CBC">
        <w:rPr>
          <w:color w:val="000000"/>
        </w:rPr>
        <w:t>Nabycie w drodze umowy sprzedaży do zasobu Miasta Poznania własności przedmiotowej nieruchomości gruntowej niezabudowanej w kontekście strategii gospodarowania ww. terenami jest uzasadnione, ponieważ są one związane z realizowanym celem publicznym, a</w:t>
      </w:r>
      <w:r w:rsidR="0018058B">
        <w:rPr>
          <w:color w:val="000000"/>
        </w:rPr>
        <w:t> </w:t>
      </w:r>
      <w:r w:rsidRPr="00490CBC">
        <w:rPr>
          <w:color w:val="000000"/>
        </w:rPr>
        <w:t xml:space="preserve">także zadaniem własnym gminy. Tym bardziej, że działka ma posłużyć lokalizacji na niej PSZOK oraz realizacji drogi, co jest zgodne z obowiązującymi na tym terenie zapisami ww. miejscowego planu zagospodarowania przestrzennego. </w:t>
      </w:r>
    </w:p>
    <w:p w:rsidR="00490CBC" w:rsidRPr="00490CBC" w:rsidRDefault="00490CBC" w:rsidP="00490CBC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490CBC">
        <w:rPr>
          <w:color w:val="000000"/>
        </w:rPr>
        <w:t>Po uzyskaniu powyższego tytułu prawnego do nieruchomości, na której planowane jest wykonanie ww. zamierzeń, w celu realizacji ustawowo określonych zadań Wydział Gospodarki Nieruchomościami Urzędu Miasta Poznania dokona jej powierzenia właściwym jednostkom miejskim.</w:t>
      </w:r>
    </w:p>
    <w:p w:rsidR="00490CBC" w:rsidRDefault="00490CBC" w:rsidP="00490CBC">
      <w:pPr>
        <w:spacing w:line="360" w:lineRule="auto"/>
        <w:jc w:val="both"/>
        <w:rPr>
          <w:color w:val="000000"/>
        </w:rPr>
      </w:pPr>
      <w:r w:rsidRPr="00490CBC">
        <w:rPr>
          <w:color w:val="000000"/>
        </w:rPr>
        <w:t>Z uwagi na powyższe wydanie zarządzenia jest w pełni słuszne i uzasadnione.</w:t>
      </w:r>
    </w:p>
    <w:p w:rsidR="00490CBC" w:rsidRDefault="00490CBC" w:rsidP="00490CBC">
      <w:pPr>
        <w:spacing w:line="360" w:lineRule="auto"/>
        <w:jc w:val="both"/>
      </w:pPr>
    </w:p>
    <w:p w:rsidR="00490CBC" w:rsidRDefault="00490CBC" w:rsidP="00490CBC">
      <w:pPr>
        <w:keepNext/>
        <w:spacing w:line="360" w:lineRule="auto"/>
        <w:jc w:val="center"/>
      </w:pPr>
      <w:r>
        <w:t>DYREKTOR WYDZIAŁU</w:t>
      </w:r>
    </w:p>
    <w:p w:rsidR="00490CBC" w:rsidRPr="00490CBC" w:rsidRDefault="00490CBC" w:rsidP="00490CBC">
      <w:pPr>
        <w:keepNext/>
        <w:spacing w:line="360" w:lineRule="auto"/>
        <w:jc w:val="center"/>
      </w:pPr>
      <w:r>
        <w:t>(-) Magda Albińska</w:t>
      </w:r>
    </w:p>
    <w:sectPr w:rsidR="00490CBC" w:rsidRPr="00490CBC" w:rsidSect="00490CB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27CA" w:rsidRDefault="00C727CA">
      <w:r>
        <w:separator/>
      </w:r>
    </w:p>
  </w:endnote>
  <w:endnote w:type="continuationSeparator" w:id="0">
    <w:p w:rsidR="00C727CA" w:rsidRDefault="00C72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27CA" w:rsidRDefault="00C727CA">
      <w:r>
        <w:separator/>
      </w:r>
    </w:p>
  </w:footnote>
  <w:footnote w:type="continuationSeparator" w:id="0">
    <w:p w:rsidR="00C727CA" w:rsidRDefault="00C727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nabycia przez Miasto Poznań własności nieruchomości gruntowej niezabudowanej, położonej w Poznaniu przy ulicy Obodrzyckiej, oznaczonej w ewidencji gruntów jako: działka 26/18 z arkusza mapy 14 obręb Żegrze, dla której w Sądzie Rejonowym Poznań – Stare Miasto w Poznaniu prowadzona jest księga wieczysta o numerze PO2P/00165276/0."/>
  </w:docVars>
  <w:rsids>
    <w:rsidRoot w:val="00490CBC"/>
    <w:rsid w:val="000607A3"/>
    <w:rsid w:val="0018058B"/>
    <w:rsid w:val="001B1D53"/>
    <w:rsid w:val="0022095A"/>
    <w:rsid w:val="002946C5"/>
    <w:rsid w:val="002C29F3"/>
    <w:rsid w:val="00490CBC"/>
    <w:rsid w:val="00796326"/>
    <w:rsid w:val="00A87E1B"/>
    <w:rsid w:val="00AA04BE"/>
    <w:rsid w:val="00BB1A14"/>
    <w:rsid w:val="00C727CA"/>
    <w:rsid w:val="00CA0409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3</TotalTime>
  <Pages>5</Pages>
  <Words>1536</Words>
  <Characters>9220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10735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3</cp:revision>
  <cp:lastPrinted>2009-01-15T10:01:00Z</cp:lastPrinted>
  <dcterms:created xsi:type="dcterms:W3CDTF">2021-12-20T10:50:00Z</dcterms:created>
  <dcterms:modified xsi:type="dcterms:W3CDTF">2021-12-20T11:02:00Z</dcterms:modified>
</cp:coreProperties>
</file>