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247"/>
        <w:gridCol w:w="1940"/>
      </w:tblGrid>
      <w:tr w:rsidR="006332CC" w:rsidRPr="006332CC" w:rsidTr="006332CC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2CC" w:rsidRPr="0075501C" w:rsidRDefault="006332CC" w:rsidP="006332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bookmarkStart w:id="0" w:name="RANGE!B3:D18"/>
            <w:r w:rsidRPr="007550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Kwoty dotacji obliczone na podstawie podstawowych kwot dotacji</w:t>
            </w:r>
            <w:bookmarkEnd w:id="0"/>
          </w:p>
        </w:tc>
      </w:tr>
      <w:tr w:rsidR="006332CC" w:rsidRPr="006332CC" w:rsidTr="006332CC">
        <w:trPr>
          <w:trHeight w:val="270"/>
        </w:trPr>
        <w:tc>
          <w:tcPr>
            <w:tcW w:w="8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75501C" w:rsidRDefault="006332CC" w:rsidP="006332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5501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ustalone na podstawie art. 12 ustawy o finansowaniu zadań oświatowych</w:t>
            </w:r>
          </w:p>
        </w:tc>
      </w:tr>
      <w:tr w:rsidR="006332CC" w:rsidRPr="006332CC" w:rsidTr="006332CC">
        <w:trPr>
          <w:trHeight w:val="27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6332CC" w:rsidRDefault="006332CC" w:rsidP="00633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6332CC" w:rsidRDefault="006332CC" w:rsidP="0063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6332CC" w:rsidRDefault="006332CC" w:rsidP="0063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32CC" w:rsidRPr="006332CC" w:rsidTr="006332CC">
        <w:trPr>
          <w:trHeight w:val="94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CC" w:rsidRPr="0075501C" w:rsidRDefault="006332CC" w:rsidP="006332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550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1. Wychowanie przedszkolne oraz internaty w podmiotach publicznych prowadzonych przez inny organ niż </w:t>
            </w:r>
            <w:proofErr w:type="spellStart"/>
            <w:r w:rsidRPr="007550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jst</w:t>
            </w:r>
            <w:proofErr w:type="spellEnd"/>
          </w:p>
        </w:tc>
      </w:tr>
      <w:tr w:rsidR="006332CC" w:rsidRPr="006332CC" w:rsidTr="006332CC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6332CC" w:rsidRDefault="006332CC" w:rsidP="00633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6332CC" w:rsidRDefault="006332CC" w:rsidP="0063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6332CC" w:rsidRDefault="006332CC" w:rsidP="0063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32CC" w:rsidRPr="006332CC" w:rsidTr="006332CC">
        <w:trPr>
          <w:trHeight w:val="63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3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Typ / rodzaj szkoły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3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Kategoria uczniów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3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Podstawowa kwota dotacji</w:t>
            </w:r>
          </w:p>
        </w:tc>
      </w:tr>
      <w:tr w:rsidR="006332CC" w:rsidRPr="006332CC" w:rsidTr="006332CC">
        <w:trPr>
          <w:trHeight w:val="40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oddziały przedszkolne w szkole podstawowej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dzieci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719,61 zł</w:t>
            </w:r>
          </w:p>
        </w:tc>
      </w:tr>
      <w:tr w:rsidR="006332CC" w:rsidRPr="006332CC" w:rsidTr="006332CC">
        <w:trPr>
          <w:trHeight w:val="40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przedszkola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dzieci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1203,65 zł</w:t>
            </w:r>
          </w:p>
        </w:tc>
      </w:tr>
      <w:tr w:rsidR="006332CC" w:rsidRPr="006332CC" w:rsidTr="006332CC">
        <w:trPr>
          <w:trHeight w:val="40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internaty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młodzież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1008,76 zł</w:t>
            </w:r>
          </w:p>
        </w:tc>
      </w:tr>
      <w:tr w:rsidR="006332CC" w:rsidRPr="006332CC" w:rsidTr="006332CC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6332CC" w:rsidRDefault="006332CC" w:rsidP="0063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6332CC" w:rsidRDefault="006332CC" w:rsidP="0063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32CC" w:rsidRPr="006332CC" w:rsidTr="006332CC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CC" w:rsidRPr="0075501C" w:rsidRDefault="006332CC" w:rsidP="006332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550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 Wychowanie przedszkolne w podmiotach niepublicznych</w:t>
            </w:r>
          </w:p>
        </w:tc>
      </w:tr>
      <w:tr w:rsidR="006332CC" w:rsidRPr="006332CC" w:rsidTr="006332CC">
        <w:trPr>
          <w:trHeight w:val="27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6332CC" w:rsidRDefault="006332CC" w:rsidP="00633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75501C" w:rsidRDefault="006332CC" w:rsidP="0063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CC" w:rsidRPr="0075501C" w:rsidRDefault="006332CC" w:rsidP="0063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32CC" w:rsidRPr="006332CC" w:rsidTr="006332CC">
        <w:trPr>
          <w:trHeight w:val="64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3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Typ / rodzaj szkoły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3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Kategoria uczniów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3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Jednostkowa kwota dotacji</w:t>
            </w:r>
          </w:p>
        </w:tc>
      </w:tr>
      <w:tr w:rsidR="006332CC" w:rsidRPr="006332CC" w:rsidTr="006332CC">
        <w:trPr>
          <w:trHeight w:val="402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oddziały przedszkolne w szkole podstawowej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dzieci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539,71 zł</w:t>
            </w:r>
          </w:p>
        </w:tc>
      </w:tr>
      <w:tr w:rsidR="006332CC" w:rsidRPr="006332CC" w:rsidTr="006332CC">
        <w:trPr>
          <w:trHeight w:val="85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przedszkola, dla których podstawą naliczenia dotacji jest art. 17 ust. 3 ustawy o finansowaniu zadań oświatowych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dzieci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902,74 zł</w:t>
            </w:r>
          </w:p>
        </w:tc>
      </w:tr>
      <w:tr w:rsidR="006332CC" w:rsidRPr="006332CC" w:rsidTr="006332CC">
        <w:trPr>
          <w:trHeight w:val="40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inne formy wychowania przedszkolnego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dzieci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2CC" w:rsidRPr="006332CC" w:rsidRDefault="006332CC" w:rsidP="006332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32CC">
              <w:rPr>
                <w:rFonts w:ascii="Arial" w:eastAsia="Times New Roman" w:hAnsi="Arial" w:cs="Arial"/>
                <w:lang w:eastAsia="pl-PL"/>
              </w:rPr>
              <w:t>481,46 zł</w:t>
            </w:r>
          </w:p>
        </w:tc>
      </w:tr>
    </w:tbl>
    <w:p w:rsidR="001D0B8D" w:rsidRDefault="001D0B8D"/>
    <w:sectPr w:rsidR="001D0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24" w:rsidRDefault="00373224" w:rsidP="001D02E4">
      <w:pPr>
        <w:spacing w:after="0" w:line="240" w:lineRule="auto"/>
      </w:pPr>
      <w:r>
        <w:separator/>
      </w:r>
    </w:p>
  </w:endnote>
  <w:endnote w:type="continuationSeparator" w:id="0">
    <w:p w:rsidR="00373224" w:rsidRDefault="00373224" w:rsidP="001D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E" w:rsidRDefault="00C037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E" w:rsidRDefault="00C037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E" w:rsidRDefault="00C03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24" w:rsidRDefault="00373224" w:rsidP="001D02E4">
      <w:pPr>
        <w:spacing w:after="0" w:line="240" w:lineRule="auto"/>
      </w:pPr>
      <w:r>
        <w:separator/>
      </w:r>
    </w:p>
  </w:footnote>
  <w:footnote w:type="continuationSeparator" w:id="0">
    <w:p w:rsidR="00373224" w:rsidRDefault="00373224" w:rsidP="001D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E" w:rsidRDefault="00C037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E4" w:rsidRDefault="001D02E4" w:rsidP="001D02E4">
    <w:pPr>
      <w:pStyle w:val="Nagwek"/>
      <w:jc w:val="right"/>
      <w:rPr>
        <w:rFonts w:ascii="Arial" w:hAnsi="Arial" w:cs="Arial"/>
      </w:rPr>
    </w:pPr>
    <w:r w:rsidRPr="00922EF5">
      <w:rPr>
        <w:rFonts w:ascii="Arial" w:hAnsi="Arial" w:cs="Arial"/>
      </w:rPr>
      <w:t>Załącznik do zarządzenia Prezyde</w:t>
    </w:r>
    <w:r w:rsidR="00C0371E">
      <w:rPr>
        <w:rFonts w:ascii="Arial" w:hAnsi="Arial" w:cs="Arial"/>
      </w:rPr>
      <w:t>nta Miasta Poznania Nr 952/20</w:t>
    </w:r>
    <w:r w:rsidRPr="00922EF5">
      <w:rPr>
        <w:rFonts w:ascii="Arial" w:hAnsi="Arial" w:cs="Arial"/>
      </w:rPr>
      <w:t>2</w:t>
    </w:r>
    <w:r>
      <w:rPr>
        <w:rFonts w:ascii="Arial" w:hAnsi="Arial" w:cs="Arial"/>
      </w:rPr>
      <w:t>1</w:t>
    </w:r>
    <w:r w:rsidRPr="00922EF5">
      <w:rPr>
        <w:rFonts w:ascii="Arial" w:hAnsi="Arial" w:cs="Arial"/>
      </w:rPr>
      <w:t>/P</w:t>
    </w:r>
  </w:p>
  <w:p w:rsidR="00C0371E" w:rsidRPr="00922EF5" w:rsidRDefault="00C0371E" w:rsidP="001D02E4">
    <w:pPr>
      <w:pStyle w:val="Nagwek"/>
      <w:jc w:val="right"/>
      <w:rPr>
        <w:rFonts w:ascii="Arial" w:hAnsi="Arial" w:cs="Arial"/>
      </w:rPr>
    </w:pPr>
    <w:bookmarkStart w:id="1" w:name="_GoBack"/>
    <w:bookmarkEnd w:id="1"/>
    <w:r>
      <w:rPr>
        <w:rFonts w:ascii="Arial" w:hAnsi="Arial" w:cs="Arial"/>
      </w:rPr>
      <w:t>z dnia 10.12.2021 r.</w:t>
    </w:r>
  </w:p>
  <w:p w:rsidR="001D02E4" w:rsidRDefault="001D02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1E" w:rsidRDefault="00C037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CC"/>
    <w:rsid w:val="001D02E4"/>
    <w:rsid w:val="001D0B8D"/>
    <w:rsid w:val="002A5EA1"/>
    <w:rsid w:val="00373224"/>
    <w:rsid w:val="006332CC"/>
    <w:rsid w:val="00690644"/>
    <w:rsid w:val="0075501C"/>
    <w:rsid w:val="00C0371E"/>
    <w:rsid w:val="00E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2E4"/>
  </w:style>
  <w:style w:type="paragraph" w:styleId="Stopka">
    <w:name w:val="footer"/>
    <w:basedOn w:val="Normalny"/>
    <w:link w:val="StopkaZnak"/>
    <w:uiPriority w:val="99"/>
    <w:unhideWhenUsed/>
    <w:rsid w:val="001D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2E4"/>
  </w:style>
  <w:style w:type="paragraph" w:styleId="Stopka">
    <w:name w:val="footer"/>
    <w:basedOn w:val="Normalny"/>
    <w:link w:val="StopkaZnak"/>
    <w:uiPriority w:val="99"/>
    <w:unhideWhenUsed/>
    <w:rsid w:val="001D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Sobisiak</dc:creator>
  <cp:keywords/>
  <dc:description/>
  <cp:lastModifiedBy>Iwona Kubicka</cp:lastModifiedBy>
  <cp:revision>5</cp:revision>
  <dcterms:created xsi:type="dcterms:W3CDTF">2021-11-30T08:32:00Z</dcterms:created>
  <dcterms:modified xsi:type="dcterms:W3CDTF">2021-12-13T09:21:00Z</dcterms:modified>
</cp:coreProperties>
</file>