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17B8">
              <w:rPr>
                <w:b/>
              </w:rPr>
              <w:fldChar w:fldCharType="separate"/>
            </w:r>
            <w:r w:rsidR="001417B8">
              <w:rPr>
                <w:b/>
              </w:rPr>
              <w:t>nadawania i zmieniania nazw przystanków komunikacyjnych, których właścicielem lub zarządzającym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17B8" w:rsidRDefault="00FA63B5" w:rsidP="001417B8">
      <w:pPr>
        <w:spacing w:line="360" w:lineRule="auto"/>
        <w:jc w:val="both"/>
      </w:pPr>
      <w:bookmarkStart w:id="2" w:name="z1"/>
      <w:bookmarkEnd w:id="2"/>
    </w:p>
    <w:p w:rsidR="001417B8" w:rsidRDefault="001417B8" w:rsidP="001417B8">
      <w:pPr>
        <w:spacing w:line="360" w:lineRule="auto"/>
        <w:jc w:val="both"/>
        <w:rPr>
          <w:color w:val="000000"/>
        </w:rPr>
      </w:pPr>
      <w:r w:rsidRPr="001417B8">
        <w:rPr>
          <w:color w:val="000000"/>
        </w:rPr>
        <w:t>W związku z 5-letnim doświadczeniem zdobytym podczas funkcjonowania dotychczasowego zarządzenia Prezydenta Miasta Poznania zasadna jest kompleksowa nowelizacja aktu, w</w:t>
      </w:r>
      <w:r w:rsidR="001F2706">
        <w:rPr>
          <w:color w:val="000000"/>
        </w:rPr>
        <w:t> </w:t>
      </w:r>
      <w:r w:rsidRPr="001417B8">
        <w:rPr>
          <w:color w:val="000000"/>
        </w:rPr>
        <w:t>szczególności w zakresie doprecyzowania reguł nazewnictwa przystanków komunikacyjnych i dworców.</w:t>
      </w:r>
    </w:p>
    <w:p w:rsidR="001417B8" w:rsidRDefault="001417B8" w:rsidP="001417B8">
      <w:pPr>
        <w:spacing w:line="360" w:lineRule="auto"/>
        <w:jc w:val="both"/>
      </w:pPr>
    </w:p>
    <w:p w:rsidR="001417B8" w:rsidRDefault="001417B8" w:rsidP="001417B8">
      <w:pPr>
        <w:keepNext/>
        <w:spacing w:line="360" w:lineRule="auto"/>
        <w:jc w:val="center"/>
      </w:pPr>
      <w:r>
        <w:t>ZARZĄD TRANSPORTU MIEJSKIEGO</w:t>
      </w:r>
    </w:p>
    <w:p w:rsidR="001417B8" w:rsidRDefault="001417B8" w:rsidP="001417B8">
      <w:pPr>
        <w:keepNext/>
        <w:spacing w:line="360" w:lineRule="auto"/>
        <w:jc w:val="center"/>
      </w:pPr>
      <w:r>
        <w:t>W POZNANIU</w:t>
      </w:r>
    </w:p>
    <w:p w:rsidR="001417B8" w:rsidRDefault="001417B8" w:rsidP="001417B8">
      <w:pPr>
        <w:keepNext/>
        <w:spacing w:line="360" w:lineRule="auto"/>
        <w:jc w:val="center"/>
      </w:pPr>
      <w:r>
        <w:t>DYREKTOR</w:t>
      </w:r>
    </w:p>
    <w:p w:rsidR="001417B8" w:rsidRPr="001417B8" w:rsidRDefault="001417B8" w:rsidP="001417B8">
      <w:pPr>
        <w:keepNext/>
        <w:spacing w:line="360" w:lineRule="auto"/>
        <w:jc w:val="center"/>
      </w:pPr>
      <w:r>
        <w:t>(-) Jan Gosiewski</w:t>
      </w:r>
    </w:p>
    <w:sectPr w:rsidR="001417B8" w:rsidRPr="001417B8" w:rsidSect="001417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B8" w:rsidRDefault="001417B8">
      <w:r>
        <w:separator/>
      </w:r>
    </w:p>
  </w:endnote>
  <w:endnote w:type="continuationSeparator" w:id="0">
    <w:p w:rsidR="001417B8" w:rsidRDefault="0014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B8" w:rsidRDefault="001417B8">
      <w:r>
        <w:separator/>
      </w:r>
    </w:p>
  </w:footnote>
  <w:footnote w:type="continuationSeparator" w:id="0">
    <w:p w:rsidR="001417B8" w:rsidRDefault="00141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wania i zmieniania nazw przystanków komunikacyjnych, których właścicielem lub zarządzającym jest Miasto Poznań."/>
  </w:docVars>
  <w:rsids>
    <w:rsidRoot w:val="001417B8"/>
    <w:rsid w:val="000607A3"/>
    <w:rsid w:val="001417B8"/>
    <w:rsid w:val="001B1D53"/>
    <w:rsid w:val="001F2706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504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2021-12-23T08:02:00Z</dcterms:created>
  <dcterms:modified xsi:type="dcterms:W3CDTF">2021-12-23T08:02:00Z</dcterms:modified>
</cp:coreProperties>
</file>