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44B">
          <w:t>64/2021/K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44B">
        <w:rPr>
          <w:b/>
          <w:sz w:val="28"/>
        </w:rPr>
        <w:fldChar w:fldCharType="separate"/>
      </w:r>
      <w:r w:rsidR="0055144B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44B">
              <w:rPr>
                <w:b/>
                <w:sz w:val="24"/>
                <w:szCs w:val="24"/>
              </w:rPr>
              <w:fldChar w:fldCharType="separate"/>
            </w:r>
            <w:r w:rsidR="0055144B">
              <w:rPr>
                <w:b/>
                <w:sz w:val="24"/>
                <w:szCs w:val="24"/>
              </w:rPr>
              <w:t>uzupełnienia jednolitego rzeczowego wykazu akt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44B" w:rsidP="005514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144B">
        <w:rPr>
          <w:color w:val="000000"/>
          <w:sz w:val="24"/>
        </w:rPr>
        <w:t>Na podstawie art. 33 ust. 3 i 5 ustawy z dnia 8 marca 1990 r. o samorządzie gminnym (</w:t>
      </w:r>
      <w:proofErr w:type="spellStart"/>
      <w:r w:rsidRPr="0055144B">
        <w:rPr>
          <w:color w:val="000000"/>
          <w:sz w:val="24"/>
        </w:rPr>
        <w:t>t.j</w:t>
      </w:r>
      <w:proofErr w:type="spellEnd"/>
      <w:r w:rsidRPr="0055144B">
        <w:rPr>
          <w:color w:val="000000"/>
          <w:sz w:val="24"/>
        </w:rPr>
        <w:t xml:space="preserve">. Dz. U. z 2021 r. poz. 1371 z </w:t>
      </w:r>
      <w:proofErr w:type="spellStart"/>
      <w:r w:rsidRPr="0055144B">
        <w:rPr>
          <w:color w:val="000000"/>
          <w:sz w:val="24"/>
        </w:rPr>
        <w:t>późn</w:t>
      </w:r>
      <w:proofErr w:type="spellEnd"/>
      <w:r w:rsidRPr="0055144B">
        <w:rPr>
          <w:color w:val="000000"/>
          <w:sz w:val="24"/>
        </w:rPr>
        <w:t>. zm.), w związku z art. 6 ust. 2d ustawy z dnia 14 lipca 1983 r. o narodowym zasobie archiwalnym i archiwach (</w:t>
      </w:r>
      <w:proofErr w:type="spellStart"/>
      <w:r w:rsidRPr="0055144B">
        <w:rPr>
          <w:color w:val="000000"/>
          <w:sz w:val="24"/>
        </w:rPr>
        <w:t>t.j</w:t>
      </w:r>
      <w:proofErr w:type="spellEnd"/>
      <w:r w:rsidRPr="0055144B">
        <w:rPr>
          <w:color w:val="000000"/>
          <w:sz w:val="24"/>
        </w:rPr>
        <w:t xml:space="preserve">. Dz. U. z 2020 r. poz. 164) oraz </w:t>
      </w:r>
      <w:r w:rsidRPr="0055144B">
        <w:rPr>
          <w:color w:val="000000"/>
          <w:sz w:val="24"/>
          <w:szCs w:val="24"/>
        </w:rPr>
        <w:t>§ 1 ust. 5</w:t>
      </w:r>
      <w:r w:rsidR="00043828">
        <w:rPr>
          <w:color w:val="000000"/>
          <w:sz w:val="24"/>
          <w:szCs w:val="24"/>
        </w:rPr>
        <w:t> </w:t>
      </w:r>
      <w:r w:rsidRPr="0055144B">
        <w:rPr>
          <w:color w:val="000000"/>
          <w:sz w:val="24"/>
          <w:szCs w:val="24"/>
        </w:rPr>
        <w:t>instrukcji kancelaryjnej, stanowiącej załącznik nr 1 do rozporządzenia Prezesa Rady Ministrów z dnia 18 stycznia 2011 r. w sprawie instrukcji kancelaryjnej, jednolitych rzeczowych wykazów akt oraz instrukcji w sprawie organizacji i zakresu działania archiwów zakładowych (Dz. U. z 2011 r. Nr 14, poz. 67)</w:t>
      </w:r>
      <w:r w:rsidRPr="0055144B">
        <w:rPr>
          <w:color w:val="000000"/>
          <w:sz w:val="24"/>
        </w:rPr>
        <w:t xml:space="preserve"> zarządza się, co następuje:</w:t>
      </w:r>
    </w:p>
    <w:p w:rsidR="0055144B" w:rsidRDefault="0055144B" w:rsidP="0055144B">
      <w:pPr>
        <w:spacing w:line="360" w:lineRule="auto"/>
        <w:jc w:val="both"/>
        <w:rPr>
          <w:sz w:val="24"/>
        </w:rPr>
      </w:pPr>
    </w:p>
    <w:p w:rsidR="0055144B" w:rsidRDefault="0055144B" w:rsidP="0055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44B" w:rsidRDefault="0055144B" w:rsidP="0055144B">
      <w:pPr>
        <w:keepNext/>
        <w:spacing w:line="360" w:lineRule="auto"/>
        <w:rPr>
          <w:color w:val="000000"/>
          <w:sz w:val="24"/>
        </w:rPr>
      </w:pPr>
    </w:p>
    <w:p w:rsidR="0055144B" w:rsidRPr="0055144B" w:rsidRDefault="0055144B" w:rsidP="0055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44B">
        <w:rPr>
          <w:color w:val="000000"/>
          <w:sz w:val="24"/>
          <w:szCs w:val="24"/>
        </w:rPr>
        <w:t>Po uzgodnieniu z Archiwum Państwowym w Poznaniu ustala się następujące nowe klasy w</w:t>
      </w:r>
      <w:r w:rsidR="00043828">
        <w:rPr>
          <w:color w:val="000000"/>
          <w:sz w:val="24"/>
          <w:szCs w:val="24"/>
        </w:rPr>
        <w:t> </w:t>
      </w:r>
      <w:r w:rsidRPr="0055144B">
        <w:rPr>
          <w:color w:val="000000"/>
          <w:sz w:val="24"/>
          <w:szCs w:val="24"/>
        </w:rPr>
        <w:t>jednolitym rzeczowym wykazie akt stanowiącym załącznik nr 2 do rozporządzenia Prezesa Rady Ministrów z dnia 18 stycznia 2011 r. w sprawie instrukcji kancelaryjnej, jednolitych rzeczowych wykazów akt oraz instrukcji w sprawie organizacji i zakresu działania archiwów zakładowych (Dz. U. z 2011 r. Nr 14, poz. 67):</w:t>
      </w:r>
    </w:p>
    <w:p w:rsidR="0055144B" w:rsidRPr="0055144B" w:rsidRDefault="0055144B" w:rsidP="0055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5144B" w:rsidRPr="0055144B" w:rsidRDefault="0055144B" w:rsidP="0055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03"/>
        <w:gridCol w:w="1696"/>
        <w:gridCol w:w="2806"/>
        <w:gridCol w:w="1387"/>
        <w:gridCol w:w="2496"/>
      </w:tblGrid>
      <w:tr w:rsidR="0055144B" w:rsidRPr="0055144B" w:rsidTr="0055144B">
        <w:tc>
          <w:tcPr>
            <w:tcW w:w="1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Symbol klasyfikacyjny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Hasło klasyfikacyjne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Oznaczenie kategorii archiwalnej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Uszczegółowienie hasła klasyfikacyjnego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036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Współpraca ze środowiskiem akademickim </w:t>
            </w:r>
            <w:r w:rsidRPr="0055144B">
              <w:rPr>
                <w:color w:val="000000"/>
                <w:sz w:val="24"/>
                <w:szCs w:val="22"/>
              </w:rPr>
              <w:lastRenderedPageBreak/>
              <w:t>i naukowym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0360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Wspieranie środowiska akademickiego i naukowego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BE10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color w:val="000000"/>
                <w:sz w:val="24"/>
              </w:rPr>
              <w:t>m.in.: dotacje dla uczelni, wspieranie internacjonalizacji studiów; wsparcie projektów i wydarzeń akademickich, kształtowanie wizerunku miasta jako ośrodka akademickiego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0361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Konkursy, nagrody, stypendia naukowe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BE5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color w:val="000000"/>
                <w:sz w:val="24"/>
              </w:rPr>
              <w:t xml:space="preserve">m.in.: stypendia dla laureatów i finalistów olimpiad, konkurs na pracę doktorską i magisterską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174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Zgłoszenia naruszenia prawa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color w:val="000000"/>
                <w:sz w:val="24"/>
              </w:rPr>
              <w:t>w tym rejestr zgłoszeń; akta postępowań następczych (m.in. weryfikacja zgłoszeń, opinie, zawiadomienia)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4465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Wspieranie inicjatyw młodzieżowych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BE5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color w:val="000000"/>
                <w:sz w:val="24"/>
              </w:rPr>
              <w:t>m.in.: fundusz samorządów uczniowskich, wspieranie projektów młodzieżowych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Zapewnienie dostępności osobom ze szczególnymi potrzebami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53170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Koordynowanie działań związanych z zapewnieniem dostępności osobom ze szczególnymi potrzebami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lastRenderedPageBreak/>
              <w:t xml:space="preserve"> 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53171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Informacje o braku zapewnienia dostępności architektonicznej lub informacyjno-komunikacyjnej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53172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Wnioski i skargi dotyczące zapewnienia dostępności architektonicznej lub informacyjno-komunikacyjnej.  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color w:val="000000"/>
                <w:sz w:val="24"/>
              </w:rPr>
              <w:t>w tym ich ewidencja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53173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Żądanie zapewnienia dostępności cyfrowej        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</w:rPr>
            </w:pPr>
            <w:r w:rsidRPr="0055144B">
              <w:rPr>
                <w:i/>
                <w:iCs/>
                <w:color w:val="000000"/>
                <w:sz w:val="24"/>
              </w:rPr>
              <w:t>przy czym skargi na brak dostępności cyfrowej rozpatrywane są przez                                    Wydział Organizacyjny pod symbolem 1510 i rejestrowane w Centralnym Rejestrze Skarg i Wniosków</w:t>
            </w:r>
            <w:r w:rsidRPr="0055144B">
              <w:rPr>
                <w:color w:val="000000"/>
                <w:sz w:val="24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53174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Plany działania na rzecz poprawy dostępności osobom ze szczególnymi potrzebami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A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53175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Analizy, raporty, sprawozdania z działań na rzecz poprawy dostępności osobom ze szczególnymi potrzebami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A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55144B" w:rsidRPr="0055144B" w:rsidTr="0055144B"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53176</w:t>
            </w:r>
          </w:p>
        </w:tc>
        <w:tc>
          <w:tcPr>
            <w:tcW w:w="1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 xml:space="preserve"> Audyty dostępności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before="120" w:after="12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55144B">
              <w:rPr>
                <w:color w:val="000000"/>
                <w:sz w:val="24"/>
                <w:szCs w:val="22"/>
              </w:rPr>
              <w:t>A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44B" w:rsidRPr="0055144B" w:rsidRDefault="0055144B" w:rsidP="0055144B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</w:tr>
    </w:tbl>
    <w:p w:rsidR="0055144B" w:rsidRPr="0055144B" w:rsidRDefault="0055144B" w:rsidP="005514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55144B" w:rsidRDefault="0055144B" w:rsidP="0055144B">
      <w:pPr>
        <w:spacing w:line="360" w:lineRule="auto"/>
        <w:jc w:val="both"/>
        <w:rPr>
          <w:color w:val="000000"/>
          <w:sz w:val="24"/>
        </w:rPr>
      </w:pPr>
    </w:p>
    <w:p w:rsidR="0055144B" w:rsidRDefault="0055144B" w:rsidP="0055144B">
      <w:pPr>
        <w:spacing w:line="360" w:lineRule="auto"/>
        <w:jc w:val="both"/>
        <w:rPr>
          <w:color w:val="000000"/>
          <w:sz w:val="24"/>
        </w:rPr>
      </w:pPr>
    </w:p>
    <w:p w:rsidR="0055144B" w:rsidRDefault="0055144B" w:rsidP="0055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44B" w:rsidRDefault="0055144B" w:rsidP="0055144B">
      <w:pPr>
        <w:keepNext/>
        <w:spacing w:line="360" w:lineRule="auto"/>
        <w:rPr>
          <w:color w:val="000000"/>
          <w:sz w:val="24"/>
        </w:rPr>
      </w:pPr>
    </w:p>
    <w:p w:rsidR="0055144B" w:rsidRDefault="0055144B" w:rsidP="005514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44B">
        <w:rPr>
          <w:color w:val="000000"/>
          <w:sz w:val="24"/>
          <w:szCs w:val="24"/>
        </w:rPr>
        <w:t>Wykonanie zarządzenia powierza się dyrektorowi Wydziału Organizacyjnego.</w:t>
      </w:r>
    </w:p>
    <w:p w:rsidR="0055144B" w:rsidRDefault="0055144B" w:rsidP="0055144B">
      <w:pPr>
        <w:spacing w:line="360" w:lineRule="auto"/>
        <w:jc w:val="both"/>
        <w:rPr>
          <w:color w:val="000000"/>
          <w:sz w:val="24"/>
        </w:rPr>
      </w:pPr>
    </w:p>
    <w:p w:rsidR="0055144B" w:rsidRDefault="0055144B" w:rsidP="00551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44B" w:rsidRDefault="0055144B" w:rsidP="0055144B">
      <w:pPr>
        <w:keepNext/>
        <w:spacing w:line="360" w:lineRule="auto"/>
        <w:rPr>
          <w:color w:val="000000"/>
          <w:sz w:val="24"/>
        </w:rPr>
      </w:pPr>
    </w:p>
    <w:p w:rsidR="0055144B" w:rsidRDefault="0055144B" w:rsidP="005514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44B">
        <w:rPr>
          <w:color w:val="000000"/>
          <w:sz w:val="24"/>
          <w:szCs w:val="24"/>
        </w:rPr>
        <w:t>Zarządzenie wchodzi w życie z dniem 1 stycznia 2022 r.</w:t>
      </w:r>
    </w:p>
    <w:p w:rsidR="0055144B" w:rsidRDefault="0055144B" w:rsidP="0055144B">
      <w:pPr>
        <w:spacing w:line="360" w:lineRule="auto"/>
        <w:jc w:val="both"/>
        <w:rPr>
          <w:color w:val="000000"/>
          <w:sz w:val="24"/>
        </w:rPr>
      </w:pPr>
    </w:p>
    <w:p w:rsidR="0055144B" w:rsidRDefault="0055144B" w:rsidP="0055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144B" w:rsidRDefault="0055144B" w:rsidP="0055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144B" w:rsidRPr="0055144B" w:rsidRDefault="0055144B" w:rsidP="00551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144B" w:rsidRPr="0055144B" w:rsidSect="005514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4B" w:rsidRDefault="0055144B">
      <w:r>
        <w:separator/>
      </w:r>
    </w:p>
  </w:endnote>
  <w:endnote w:type="continuationSeparator" w:id="0">
    <w:p w:rsidR="0055144B" w:rsidRDefault="0055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4B" w:rsidRDefault="0055144B">
      <w:r>
        <w:separator/>
      </w:r>
    </w:p>
  </w:footnote>
  <w:footnote w:type="continuationSeparator" w:id="0">
    <w:p w:rsidR="0055144B" w:rsidRDefault="0055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64/2021/K"/>
    <w:docVar w:name="Sprawa" w:val="uzupełnienia jednolitego rzeczowego wykazu akt w Urzędzie Miasta Poznania."/>
  </w:docVars>
  <w:rsids>
    <w:rsidRoot w:val="0055144B"/>
    <w:rsid w:val="0004382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44B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451</Words>
  <Characters>2810</Characters>
  <Application>Microsoft Office Word</Application>
  <DocSecurity>0</DocSecurity>
  <Lines>187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2021-12-23T12:11:00Z</dcterms:created>
  <dcterms:modified xsi:type="dcterms:W3CDTF">2021-12-23T12:11:00Z</dcterms:modified>
</cp:coreProperties>
</file>