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2BCC">
          <w:t>1018/2021/P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2BCC">
        <w:rPr>
          <w:b/>
          <w:sz w:val="28"/>
        </w:rPr>
        <w:fldChar w:fldCharType="separate"/>
      </w:r>
      <w:r w:rsidR="00A42BCC">
        <w:rPr>
          <w:b/>
          <w:sz w:val="28"/>
        </w:rPr>
        <w:t>27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42B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2BCC">
              <w:rPr>
                <w:b/>
                <w:sz w:val="24"/>
                <w:szCs w:val="24"/>
              </w:rPr>
              <w:fldChar w:fldCharType="separate"/>
            </w:r>
            <w:r w:rsidR="00A42BCC">
              <w:rPr>
                <w:b/>
                <w:sz w:val="24"/>
                <w:szCs w:val="24"/>
              </w:rPr>
              <w:t>częściowego zniesienia wspólności spółdzielczego własnościowego prawa do lokalu mieszkalnego nr 1 w budynku przy ul. Piastowskiej 5 w Trzemesznie.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2BCC" w:rsidP="00A42B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2BCC">
        <w:rPr>
          <w:color w:val="000000"/>
          <w:sz w:val="24"/>
        </w:rPr>
        <w:t>Na podstawie art. 30 ust. 1, 2 pkt 3, w zw. z art. 43 ustawy z dnia 8 marca 1990 r. o</w:t>
      </w:r>
      <w:r w:rsidR="00643DFF">
        <w:rPr>
          <w:color w:val="000000"/>
          <w:sz w:val="24"/>
        </w:rPr>
        <w:t> </w:t>
      </w:r>
      <w:r w:rsidRPr="00A42BCC">
        <w:rPr>
          <w:color w:val="000000"/>
          <w:sz w:val="24"/>
        </w:rPr>
        <w:t>samorządzie gminnym (Dz. U. z 2021 r. poz. 1372), art. 210 w zw. z art. 212 § 2, art. 244 §</w:t>
      </w:r>
      <w:r w:rsidR="00643DFF">
        <w:rPr>
          <w:color w:val="000000"/>
          <w:sz w:val="24"/>
        </w:rPr>
        <w:t> </w:t>
      </w:r>
      <w:r w:rsidRPr="00A42BCC">
        <w:rPr>
          <w:color w:val="000000"/>
          <w:sz w:val="24"/>
        </w:rPr>
        <w:t>2 ustawy z dnia 23 kwietnia 1964 r. Kodeks cywilny (Dz. U. z 2020 r. poz. 1740 ze zm.) zarządza się, co następuje:</w:t>
      </w:r>
    </w:p>
    <w:p w:rsidR="00A42BCC" w:rsidRDefault="00A42BCC" w:rsidP="00A42BCC">
      <w:pPr>
        <w:spacing w:line="360" w:lineRule="auto"/>
        <w:jc w:val="both"/>
        <w:rPr>
          <w:sz w:val="24"/>
        </w:rPr>
      </w:pPr>
    </w:p>
    <w:p w:rsidR="00A42BCC" w:rsidRDefault="00A42BCC" w:rsidP="00A42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2BCC" w:rsidRDefault="00A42BCC" w:rsidP="00A42BCC">
      <w:pPr>
        <w:keepNext/>
        <w:spacing w:line="360" w:lineRule="auto"/>
        <w:rPr>
          <w:color w:val="000000"/>
          <w:sz w:val="24"/>
        </w:rPr>
      </w:pPr>
    </w:p>
    <w:p w:rsidR="00A42BCC" w:rsidRDefault="00A42BCC" w:rsidP="00A42BC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42BCC">
        <w:rPr>
          <w:color w:val="000000"/>
          <w:sz w:val="24"/>
        </w:rPr>
        <w:t>Znosi się częściowo wspólność spółdzielczego własnościowego prawa do lokalu mieszkalnego nr 1 w budynku zlokalizowanym na nieruchomości stanowiącej współwłasność Trzemeszeńskiej Spółdzielni Mieszkaniowej w Trzemesznie i innych właścicieli wyodrębnionych lokali, położonej w Trzemesznie przy ul. Piastowskiej 5, opisanej w</w:t>
      </w:r>
      <w:r w:rsidR="00643DFF">
        <w:rPr>
          <w:color w:val="000000"/>
          <w:sz w:val="24"/>
        </w:rPr>
        <w:t> </w:t>
      </w:r>
      <w:r w:rsidRPr="00A42BCC">
        <w:rPr>
          <w:color w:val="000000"/>
          <w:sz w:val="24"/>
        </w:rPr>
        <w:t>załączniku nr 1 do zarządzenia, poprzez przyznanie udziału Miasta Poznania wynoszącego 3/32 części na rzecz pozostałych osób, którym przysługują udziały w wymienionym spółdzielczym własnościowym prawie do lokalu nr 1.</w:t>
      </w:r>
    </w:p>
    <w:p w:rsidR="00A42BCC" w:rsidRDefault="00A42BCC" w:rsidP="00A42BCC">
      <w:pPr>
        <w:spacing w:line="360" w:lineRule="auto"/>
        <w:jc w:val="both"/>
        <w:rPr>
          <w:color w:val="000000"/>
          <w:sz w:val="24"/>
        </w:rPr>
      </w:pPr>
    </w:p>
    <w:p w:rsidR="00A42BCC" w:rsidRDefault="00A42BCC" w:rsidP="00A42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2BCC" w:rsidRDefault="00A42BCC" w:rsidP="00A42BCC">
      <w:pPr>
        <w:keepNext/>
        <w:spacing w:line="360" w:lineRule="auto"/>
        <w:rPr>
          <w:color w:val="000000"/>
          <w:sz w:val="24"/>
        </w:rPr>
      </w:pPr>
    </w:p>
    <w:p w:rsidR="00A42BCC" w:rsidRDefault="00A42BCC" w:rsidP="00A42BC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42BCC">
        <w:rPr>
          <w:color w:val="000000"/>
          <w:sz w:val="24"/>
        </w:rPr>
        <w:t>Wykonanie zarządzenia powierza się dyrektorowi Wydziału Gospodarki Nieruchomościami Urzędu Miasta Poznania.</w:t>
      </w:r>
    </w:p>
    <w:p w:rsidR="00A42BCC" w:rsidRDefault="00A42BCC" w:rsidP="00A42BCC">
      <w:pPr>
        <w:spacing w:line="360" w:lineRule="auto"/>
        <w:jc w:val="both"/>
        <w:rPr>
          <w:color w:val="000000"/>
          <w:sz w:val="24"/>
        </w:rPr>
      </w:pPr>
    </w:p>
    <w:p w:rsidR="00A42BCC" w:rsidRDefault="00A42BCC" w:rsidP="00A42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42BCC" w:rsidRDefault="00A42BCC" w:rsidP="00A42BCC">
      <w:pPr>
        <w:keepNext/>
        <w:spacing w:line="360" w:lineRule="auto"/>
        <w:rPr>
          <w:color w:val="000000"/>
          <w:sz w:val="24"/>
        </w:rPr>
      </w:pPr>
    </w:p>
    <w:p w:rsidR="00A42BCC" w:rsidRDefault="00A42BCC" w:rsidP="00A42BC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42BCC">
        <w:rPr>
          <w:color w:val="000000"/>
          <w:sz w:val="24"/>
        </w:rPr>
        <w:t>Zarządzenie wchodzi w życie z dniem podpisania.</w:t>
      </w:r>
    </w:p>
    <w:p w:rsidR="00A42BCC" w:rsidRDefault="00A42BCC" w:rsidP="00A42BCC">
      <w:pPr>
        <w:spacing w:line="360" w:lineRule="auto"/>
        <w:jc w:val="both"/>
        <w:rPr>
          <w:color w:val="000000"/>
          <w:sz w:val="24"/>
        </w:rPr>
      </w:pPr>
    </w:p>
    <w:p w:rsidR="00A42BCC" w:rsidRDefault="00A42BCC" w:rsidP="00A42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2BCC" w:rsidRDefault="00A42BCC" w:rsidP="00A42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42BCC" w:rsidRPr="00A42BCC" w:rsidRDefault="00A42BCC" w:rsidP="00A42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2BCC" w:rsidRPr="00A42BCC" w:rsidSect="00A42B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CC" w:rsidRDefault="00A42BCC">
      <w:r>
        <w:separator/>
      </w:r>
    </w:p>
  </w:endnote>
  <w:endnote w:type="continuationSeparator" w:id="0">
    <w:p w:rsidR="00A42BCC" w:rsidRDefault="00A4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CC" w:rsidRDefault="00A42BCC">
      <w:r>
        <w:separator/>
      </w:r>
    </w:p>
  </w:footnote>
  <w:footnote w:type="continuationSeparator" w:id="0">
    <w:p w:rsidR="00A42BCC" w:rsidRDefault="00A4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1r."/>
    <w:docVar w:name="AktNr" w:val="1018/2021/P"/>
    <w:docVar w:name="Sprawa" w:val="częściowego zniesienia wspólności spółdzielczego własnościowego prawa do lokalu mieszkalnego nr 1 w budynku przy ul. Piastowskiej 5 w Trzemesznie."/>
  </w:docVars>
  <w:rsids>
    <w:rsidRoot w:val="00A42B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3DF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2BCC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1223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2021-12-28T11:57:00Z</dcterms:created>
  <dcterms:modified xsi:type="dcterms:W3CDTF">2021-12-28T11:57:00Z</dcterms:modified>
</cp:coreProperties>
</file>