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51B5">
          <w:t>66/2021/K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51B5">
        <w:rPr>
          <w:b/>
          <w:sz w:val="28"/>
        </w:rPr>
        <w:fldChar w:fldCharType="separate"/>
      </w:r>
      <w:r w:rsidR="00BD51B5">
        <w:rPr>
          <w:b/>
          <w:sz w:val="28"/>
        </w:rPr>
        <w:t>31 grudnia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51B5">
              <w:rPr>
                <w:b/>
                <w:sz w:val="24"/>
                <w:szCs w:val="24"/>
              </w:rPr>
              <w:fldChar w:fldCharType="separate"/>
            </w:r>
            <w:r w:rsidR="00BD51B5">
              <w:rPr>
                <w:b/>
                <w:sz w:val="24"/>
                <w:szCs w:val="24"/>
              </w:rPr>
              <w:t>zarządzenie w sprawie wykonywania czynności kancelaryjnych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51B5">
        <w:rPr>
          <w:color w:val="000000"/>
          <w:sz w:val="24"/>
        </w:rPr>
        <w:t>Na podstawie art. 33 ust. 3 i 5 ustawy z dnia 8 marca 1990 r. o samorządzie gminnym (</w:t>
      </w:r>
      <w:proofErr w:type="spellStart"/>
      <w:r w:rsidRPr="00BD51B5">
        <w:rPr>
          <w:color w:val="000000"/>
          <w:sz w:val="24"/>
        </w:rPr>
        <w:t>t.j</w:t>
      </w:r>
      <w:proofErr w:type="spellEnd"/>
      <w:r w:rsidRPr="00BD51B5">
        <w:rPr>
          <w:color w:val="000000"/>
          <w:sz w:val="24"/>
        </w:rPr>
        <w:t xml:space="preserve">. Dz. U. z 2021 r. poz. 1372 z </w:t>
      </w:r>
      <w:proofErr w:type="spellStart"/>
      <w:r w:rsidRPr="00BD51B5">
        <w:rPr>
          <w:color w:val="000000"/>
          <w:sz w:val="24"/>
        </w:rPr>
        <w:t>późn</w:t>
      </w:r>
      <w:proofErr w:type="spellEnd"/>
      <w:r w:rsidRPr="00BD51B5">
        <w:rPr>
          <w:color w:val="000000"/>
          <w:sz w:val="24"/>
        </w:rPr>
        <w:t xml:space="preserve">. zm.), w związku z § 1 ust. 5 instrukcji kancelaryjnej stanowiącej załącznik nr 1 do rozporządzenia Prezesa Rady Ministrów z dnia 18 stycznia 2011 r. w sprawie instrukcji kancelaryjnej, jednolitych rzeczowych wykazów akt oraz instrukcji w sprawie organizacji i zakresu działania archiwów zakładowych (Dz. U. z 2011 r. Nr 14, poz. 67 z </w:t>
      </w:r>
      <w:proofErr w:type="spellStart"/>
      <w:r w:rsidRPr="00BD51B5">
        <w:rPr>
          <w:color w:val="000000"/>
          <w:sz w:val="24"/>
        </w:rPr>
        <w:t>późn</w:t>
      </w:r>
      <w:proofErr w:type="spellEnd"/>
      <w:r w:rsidRPr="00BD51B5">
        <w:rPr>
          <w:color w:val="000000"/>
          <w:sz w:val="24"/>
        </w:rPr>
        <w:t>. zm.) zarządza się, co następuje:</w:t>
      </w: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51B5">
        <w:rPr>
          <w:color w:val="000000"/>
          <w:sz w:val="24"/>
          <w:szCs w:val="24"/>
        </w:rPr>
        <w:t>Zmienia się załącznik do zarządzenia Nr 43/2021/K Prezydenta Miasta Poznania z dnia 29 września 2021 r. w sprawie wykonywania czynności kancelaryjnych w Urzędzie Miasta Poznania.</w:t>
      </w: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51B5">
        <w:rPr>
          <w:color w:val="000000"/>
          <w:sz w:val="24"/>
          <w:szCs w:val="24"/>
        </w:rPr>
        <w:t>Treść nowego załącznika stanowi załącznik do niniejszego zarządzenia.</w:t>
      </w: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51B5">
        <w:rPr>
          <w:color w:val="000000"/>
          <w:sz w:val="24"/>
          <w:szCs w:val="24"/>
        </w:rPr>
        <w:t>Wykonanie zarządzenia powierza się dyrektorowi Wydziału Organizacyjnego.</w:t>
      </w: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51B5">
        <w:rPr>
          <w:color w:val="000000"/>
          <w:sz w:val="24"/>
          <w:szCs w:val="24"/>
        </w:rPr>
        <w:t>Zarządzenie wchodzi w życie z dniem 1 stycznia 2022 r., z wyjątkiem symboli klasyfikacyjnych: 4465, 53170</w:t>
      </w:r>
      <w:r w:rsidRPr="00BD51B5">
        <w:rPr>
          <w:color w:val="000000"/>
          <w:sz w:val="24"/>
          <w:szCs w:val="22"/>
        </w:rPr>
        <w:t>–</w:t>
      </w:r>
      <w:r w:rsidRPr="00BD51B5">
        <w:rPr>
          <w:color w:val="000000"/>
          <w:sz w:val="24"/>
          <w:szCs w:val="24"/>
        </w:rPr>
        <w:t>53176, 604, 6132 oraz 6226, które będą prowadzone w</w:t>
      </w:r>
      <w:r w:rsidR="001D5DF8">
        <w:rPr>
          <w:color w:val="000000"/>
          <w:sz w:val="24"/>
          <w:szCs w:val="24"/>
        </w:rPr>
        <w:t> </w:t>
      </w:r>
      <w:r w:rsidRPr="00BD51B5">
        <w:rPr>
          <w:color w:val="000000"/>
          <w:sz w:val="24"/>
          <w:szCs w:val="24"/>
        </w:rPr>
        <w:t>systemie EZD od dnia 1 lutego 2022 r.</w:t>
      </w:r>
    </w:p>
    <w:p w:rsidR="00BD51B5" w:rsidRDefault="00BD51B5" w:rsidP="00BD51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51B5" w:rsidRPr="00BD51B5" w:rsidRDefault="00BD51B5" w:rsidP="00BD51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51B5" w:rsidRPr="00BD51B5" w:rsidSect="00BD51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B5" w:rsidRDefault="00BD51B5">
      <w:r>
        <w:separator/>
      </w:r>
    </w:p>
  </w:endnote>
  <w:endnote w:type="continuationSeparator" w:id="0">
    <w:p w:rsidR="00BD51B5" w:rsidRDefault="00BD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B5" w:rsidRDefault="00BD51B5">
      <w:r>
        <w:separator/>
      </w:r>
    </w:p>
  </w:footnote>
  <w:footnote w:type="continuationSeparator" w:id="0">
    <w:p w:rsidR="00BD51B5" w:rsidRDefault="00BD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1r."/>
    <w:docVar w:name="AktNr" w:val="66/2021/K"/>
    <w:docVar w:name="Sprawa" w:val="zarządzenie w sprawie wykonywania czynności kancelaryjnych w Urzędzie Miasta Poznania."/>
  </w:docVars>
  <w:rsids>
    <w:rsidRoot w:val="00BD51B5"/>
    <w:rsid w:val="0003528D"/>
    <w:rsid w:val="00072485"/>
    <w:rsid w:val="000A5BC9"/>
    <w:rsid w:val="000B2C44"/>
    <w:rsid w:val="000E2E12"/>
    <w:rsid w:val="00167A3B"/>
    <w:rsid w:val="0017594F"/>
    <w:rsid w:val="001D5DF8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51B5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1199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2021-12-31T10:42:00Z</dcterms:created>
  <dcterms:modified xsi:type="dcterms:W3CDTF">2021-12-31T10:42:00Z</dcterms:modified>
</cp:coreProperties>
</file>