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71649">
              <w:rPr>
                <w:b/>
              </w:rPr>
              <w:fldChar w:fldCharType="separate"/>
            </w:r>
            <w:r w:rsidR="00971649">
              <w:rPr>
                <w:b/>
              </w:rPr>
              <w:t>przyjęcia na lata 2022-2024 planu wykorzystania zasobu nieruchomości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71649" w:rsidRDefault="00FA63B5" w:rsidP="00971649">
      <w:pPr>
        <w:spacing w:line="360" w:lineRule="auto"/>
        <w:jc w:val="both"/>
      </w:pPr>
      <w:bookmarkStart w:id="2" w:name="z1"/>
      <w:bookmarkEnd w:id="2"/>
    </w:p>
    <w:p w:rsidR="00971649" w:rsidRPr="00971649" w:rsidRDefault="00971649" w:rsidP="009716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71649">
        <w:rPr>
          <w:color w:val="000000"/>
        </w:rPr>
        <w:t xml:space="preserve">W związku z przypadającym na koniec 2021 r. zakończeniem obowiązywania dotychczasowego planu wykorzystania zasobu Miasta Poznania przyjętego na lata 2020-2021 Wydział Gospodarki Nieruchomościami przygotował nowy plan na lata 2022-2024.  </w:t>
      </w:r>
    </w:p>
    <w:p w:rsidR="00971649" w:rsidRPr="00971649" w:rsidRDefault="00971649" w:rsidP="009716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71649">
        <w:rPr>
          <w:color w:val="000000"/>
        </w:rPr>
        <w:t>Obowiązek opracowania miejskich planów wykorzystania zasobu nieruchomości wynika z  przepisu art. 25 ust. 2 ustawy o gospodarce nieruchomościami z dnia 21 sierpnia 1997 r. (</w:t>
      </w:r>
      <w:proofErr w:type="spellStart"/>
      <w:r w:rsidRPr="00971649">
        <w:rPr>
          <w:color w:val="000000"/>
        </w:rPr>
        <w:t>t.j</w:t>
      </w:r>
      <w:proofErr w:type="spellEnd"/>
      <w:r w:rsidRPr="00971649">
        <w:rPr>
          <w:color w:val="000000"/>
        </w:rPr>
        <w:t xml:space="preserve">. Dz. U. z 2021 r. poz. 1899 ze zm.). Zgodnie ze znowelizowanymi przepisami art. 25 ust. 2a przywołanej ustawy plany wykorzystania zasobu, o których mowa w ust. 2, opracowuje się na okres 3 lat. </w:t>
      </w:r>
    </w:p>
    <w:p w:rsidR="00971649" w:rsidRPr="00971649" w:rsidRDefault="00971649" w:rsidP="009716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71649">
        <w:rPr>
          <w:color w:val="000000"/>
        </w:rPr>
        <w:t>Plany zawierają w szczególności:</w:t>
      </w:r>
    </w:p>
    <w:p w:rsidR="00971649" w:rsidRPr="00971649" w:rsidRDefault="00971649" w:rsidP="009716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71649">
        <w:rPr>
          <w:color w:val="000000"/>
        </w:rPr>
        <w:t>1) zestawienie nieruchomości zasobu na podstawie danych zawartych w ewidencji nieruchomości prowadzonej zgodnie z art. 23 ust. 1 pkt 1 oraz zestawienie nieruchomości oddanych w użytkowanie wieczyste, w tym wskazanie:</w:t>
      </w:r>
    </w:p>
    <w:p w:rsidR="00971649" w:rsidRPr="00971649" w:rsidRDefault="00971649" w:rsidP="009716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71649">
        <w:rPr>
          <w:color w:val="000000"/>
        </w:rPr>
        <w:t xml:space="preserve">a) miejscowości położenia nieruchomości, </w:t>
      </w:r>
    </w:p>
    <w:p w:rsidR="00971649" w:rsidRPr="00971649" w:rsidRDefault="00971649" w:rsidP="009716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71649">
        <w:rPr>
          <w:color w:val="000000"/>
        </w:rPr>
        <w:t>b) powierzchni nieruchomości, z uwzględnieniem powierzchni użytkowej budynków lub samodzielnych lokali wykazanej w katastrze nieruchomości,</w:t>
      </w:r>
    </w:p>
    <w:p w:rsidR="00971649" w:rsidRPr="00971649" w:rsidRDefault="00971649" w:rsidP="009716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71649">
        <w:rPr>
          <w:color w:val="000000"/>
        </w:rPr>
        <w:t>c) sposobu zagospodarowania nieruchomości;</w:t>
      </w:r>
    </w:p>
    <w:p w:rsidR="00971649" w:rsidRPr="00971649" w:rsidRDefault="00971649" w:rsidP="009716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71649">
        <w:rPr>
          <w:color w:val="000000"/>
        </w:rPr>
        <w:t>2) prognozę dotyczącą:</w:t>
      </w:r>
    </w:p>
    <w:p w:rsidR="00971649" w:rsidRPr="00971649" w:rsidRDefault="00971649" w:rsidP="009716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71649">
        <w:rPr>
          <w:color w:val="000000"/>
        </w:rPr>
        <w:t>a) udostępniania nieruchomości zasobu oraz nabywania nieruchomości do zasobu,</w:t>
      </w:r>
    </w:p>
    <w:p w:rsidR="00971649" w:rsidRPr="00971649" w:rsidRDefault="00971649" w:rsidP="009716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71649">
        <w:rPr>
          <w:color w:val="000000"/>
        </w:rPr>
        <w:t>b) poziomu wydatków związanych z udostępnianiem nieruchomości zasobu oraz nabywaniem nieruchomości do zasobu,</w:t>
      </w:r>
    </w:p>
    <w:p w:rsidR="00971649" w:rsidRPr="00971649" w:rsidRDefault="00971649" w:rsidP="009716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71649">
        <w:rPr>
          <w:color w:val="000000"/>
        </w:rPr>
        <w:t>c) wpływów osiąganych z opłat z tytułu użytkowania wieczystego nieruchomości, opłat z</w:t>
      </w:r>
      <w:r w:rsidR="00253534">
        <w:rPr>
          <w:color w:val="000000"/>
        </w:rPr>
        <w:t> </w:t>
      </w:r>
      <w:r w:rsidRPr="00971649">
        <w:rPr>
          <w:color w:val="000000"/>
        </w:rPr>
        <w:t>tytułu przekształcenia prawa użytkowania wieczystego w prawo własności oraz opłat z</w:t>
      </w:r>
      <w:r w:rsidR="00253534">
        <w:rPr>
          <w:color w:val="000000"/>
        </w:rPr>
        <w:t> </w:t>
      </w:r>
      <w:r w:rsidRPr="00971649">
        <w:rPr>
          <w:color w:val="000000"/>
        </w:rPr>
        <w:t>tytułu trwałego zarządu nieruchomości,</w:t>
      </w:r>
    </w:p>
    <w:p w:rsidR="00971649" w:rsidRPr="00971649" w:rsidRDefault="00971649" w:rsidP="009716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71649">
        <w:rPr>
          <w:color w:val="000000"/>
        </w:rPr>
        <w:lastRenderedPageBreak/>
        <w:t>d) aktualizacji opłat z tytułu użytkowania wieczystego nieruchomości oraz opłat z tytułu trwałego zarządu nieruchomości;</w:t>
      </w:r>
    </w:p>
    <w:p w:rsidR="00971649" w:rsidRPr="00971649" w:rsidRDefault="00971649" w:rsidP="009716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71649">
        <w:rPr>
          <w:color w:val="000000"/>
        </w:rPr>
        <w:t>3) program zagospodarowania nieruchomości zasobu.</w:t>
      </w:r>
    </w:p>
    <w:p w:rsidR="00971649" w:rsidRPr="00971649" w:rsidRDefault="00971649" w:rsidP="009716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971649" w:rsidRDefault="00971649" w:rsidP="00971649">
      <w:pPr>
        <w:spacing w:line="360" w:lineRule="auto"/>
        <w:jc w:val="both"/>
        <w:rPr>
          <w:color w:val="000000"/>
        </w:rPr>
      </w:pPr>
      <w:r w:rsidRPr="00971649">
        <w:rPr>
          <w:color w:val="000000"/>
        </w:rPr>
        <w:t>W związku z powyższym przyjęcie planu wykorzystania miejskiego zasobu nieruchomości jest zasadne.</w:t>
      </w:r>
    </w:p>
    <w:p w:rsidR="00971649" w:rsidRDefault="00971649" w:rsidP="00971649">
      <w:pPr>
        <w:spacing w:line="360" w:lineRule="auto"/>
        <w:jc w:val="both"/>
      </w:pPr>
    </w:p>
    <w:p w:rsidR="00971649" w:rsidRDefault="00971649" w:rsidP="00971649">
      <w:pPr>
        <w:keepNext/>
        <w:spacing w:line="360" w:lineRule="auto"/>
        <w:jc w:val="center"/>
      </w:pPr>
      <w:r>
        <w:t>DYREKTOR WYDZIAŁU</w:t>
      </w:r>
    </w:p>
    <w:p w:rsidR="00971649" w:rsidRPr="00971649" w:rsidRDefault="00971649" w:rsidP="00971649">
      <w:pPr>
        <w:keepNext/>
        <w:spacing w:line="360" w:lineRule="auto"/>
        <w:jc w:val="center"/>
      </w:pPr>
      <w:r>
        <w:t>(-) Magda Albińska</w:t>
      </w:r>
    </w:p>
    <w:sectPr w:rsidR="00971649" w:rsidRPr="00971649" w:rsidSect="009716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49" w:rsidRDefault="00971649">
      <w:r>
        <w:separator/>
      </w:r>
    </w:p>
  </w:endnote>
  <w:endnote w:type="continuationSeparator" w:id="0">
    <w:p w:rsidR="00971649" w:rsidRDefault="0097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49" w:rsidRDefault="00971649">
      <w:r>
        <w:separator/>
      </w:r>
    </w:p>
  </w:footnote>
  <w:footnote w:type="continuationSeparator" w:id="0">
    <w:p w:rsidR="00971649" w:rsidRDefault="00971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yjęcia na lata 2022-2024 planu wykorzystania zasobu nieruchomości Miasta Poznania."/>
  </w:docVars>
  <w:rsids>
    <w:rsidRoot w:val="00971649"/>
    <w:rsid w:val="000607A3"/>
    <w:rsid w:val="001B1D53"/>
    <w:rsid w:val="0022095A"/>
    <w:rsid w:val="00253534"/>
    <w:rsid w:val="002946C5"/>
    <w:rsid w:val="002C29F3"/>
    <w:rsid w:val="00796326"/>
    <w:rsid w:val="00971649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259</Words>
  <Characters>1760</Characters>
  <Application>Microsoft Office Word</Application>
  <DocSecurity>0</DocSecurity>
  <Lines>44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2021-12-28T12:22:00Z</dcterms:created>
  <dcterms:modified xsi:type="dcterms:W3CDTF">2021-12-28T12:22:00Z</dcterms:modified>
</cp:coreProperties>
</file>