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1C" w:rsidRPr="00F110F1" w:rsidRDefault="006F551C" w:rsidP="00F54919">
      <w:pPr>
        <w:pStyle w:val="Nagwek1"/>
        <w:ind w:right="-648" w:firstLine="6"/>
        <w:rPr>
          <w:rFonts w:ascii="Times New Roman" w:hAnsi="Times New Roman" w:cs="Times New Roman"/>
          <w:snapToGrid w:val="0"/>
          <w:sz w:val="20"/>
          <w:szCs w:val="20"/>
        </w:rPr>
      </w:pPr>
      <w:r w:rsidRPr="00F110F1">
        <w:rPr>
          <w:rFonts w:ascii="Times New Roman" w:hAnsi="Times New Roman" w:cs="Times New Roman"/>
          <w:sz w:val="20"/>
          <w:szCs w:val="20"/>
        </w:rPr>
        <w:t xml:space="preserve">Załącznik </w:t>
      </w:r>
      <w:r w:rsidRPr="00F110F1">
        <w:rPr>
          <w:rFonts w:ascii="Times New Roman" w:hAnsi="Times New Roman" w:cs="Times New Roman"/>
          <w:snapToGrid w:val="0"/>
          <w:sz w:val="20"/>
          <w:szCs w:val="20"/>
        </w:rPr>
        <w:t>do zarządzenia Nr</w:t>
      </w:r>
      <w:r w:rsidR="00CC0210">
        <w:rPr>
          <w:rFonts w:ascii="Times New Roman" w:hAnsi="Times New Roman" w:cs="Times New Roman"/>
          <w:snapToGrid w:val="0"/>
          <w:sz w:val="20"/>
          <w:szCs w:val="20"/>
        </w:rPr>
        <w:t xml:space="preserve"> 54</w:t>
      </w:r>
      <w:r w:rsidRPr="00F110F1">
        <w:rPr>
          <w:rFonts w:ascii="Times New Roman" w:hAnsi="Times New Roman" w:cs="Times New Roman"/>
          <w:snapToGrid w:val="0"/>
          <w:sz w:val="20"/>
          <w:szCs w:val="20"/>
        </w:rPr>
        <w:t>/202</w:t>
      </w:r>
      <w:r w:rsidR="00CC0210">
        <w:rPr>
          <w:rFonts w:ascii="Times New Roman" w:hAnsi="Times New Roman" w:cs="Times New Roman"/>
          <w:snapToGrid w:val="0"/>
          <w:sz w:val="20"/>
          <w:szCs w:val="20"/>
        </w:rPr>
        <w:t>2</w:t>
      </w:r>
      <w:bookmarkStart w:id="0" w:name="_GoBack"/>
      <w:bookmarkEnd w:id="0"/>
      <w:r w:rsidRPr="00F110F1">
        <w:rPr>
          <w:rFonts w:ascii="Times New Roman" w:hAnsi="Times New Roman" w:cs="Times New Roman"/>
          <w:snapToGrid w:val="0"/>
          <w:sz w:val="20"/>
          <w:szCs w:val="20"/>
        </w:rPr>
        <w:t>/P</w:t>
      </w:r>
    </w:p>
    <w:p w:rsidR="006F551C" w:rsidRPr="00F110F1" w:rsidRDefault="006F551C" w:rsidP="00F54919">
      <w:pPr>
        <w:ind w:right="-648"/>
        <w:jc w:val="right"/>
        <w:rPr>
          <w:b/>
          <w:bCs/>
          <w:snapToGrid w:val="0"/>
          <w:sz w:val="20"/>
          <w:szCs w:val="20"/>
        </w:rPr>
      </w:pPr>
      <w:r w:rsidRPr="00F110F1">
        <w:rPr>
          <w:b/>
          <w:bCs/>
          <w:snapToGrid w:val="0"/>
          <w:sz w:val="20"/>
          <w:szCs w:val="20"/>
        </w:rPr>
        <w:t>PREZYDENTA MIASTA POZNANIA</w:t>
      </w:r>
    </w:p>
    <w:p w:rsidR="006F551C" w:rsidRDefault="006F551C" w:rsidP="00F54919">
      <w:pPr>
        <w:ind w:right="-648"/>
        <w:jc w:val="right"/>
        <w:rPr>
          <w:sz w:val="20"/>
          <w:szCs w:val="20"/>
        </w:rPr>
      </w:pPr>
      <w:r w:rsidRPr="00F110F1">
        <w:rPr>
          <w:b/>
          <w:bCs/>
          <w:snapToGrid w:val="0"/>
          <w:sz w:val="20"/>
          <w:szCs w:val="20"/>
        </w:rPr>
        <w:t xml:space="preserve">z dnia </w:t>
      </w:r>
      <w:r w:rsidR="00CC0210">
        <w:rPr>
          <w:b/>
          <w:bCs/>
          <w:snapToGrid w:val="0"/>
          <w:sz w:val="20"/>
          <w:szCs w:val="20"/>
        </w:rPr>
        <w:t xml:space="preserve">25 stycznia </w:t>
      </w:r>
      <w:r w:rsidRPr="00F110F1">
        <w:rPr>
          <w:b/>
          <w:bCs/>
          <w:snapToGrid w:val="0"/>
          <w:sz w:val="20"/>
          <w:szCs w:val="20"/>
        </w:rPr>
        <w:t>202</w:t>
      </w:r>
      <w:r w:rsidR="00CC0210">
        <w:rPr>
          <w:b/>
          <w:bCs/>
          <w:snapToGrid w:val="0"/>
          <w:sz w:val="20"/>
          <w:szCs w:val="20"/>
        </w:rPr>
        <w:t>2</w:t>
      </w:r>
      <w:r w:rsidRPr="00F110F1">
        <w:rPr>
          <w:b/>
          <w:bCs/>
          <w:snapToGrid w:val="0"/>
          <w:sz w:val="20"/>
          <w:szCs w:val="20"/>
        </w:rPr>
        <w:t xml:space="preserve"> r.</w:t>
      </w:r>
    </w:p>
    <w:p w:rsidR="006F551C" w:rsidRDefault="006F551C" w:rsidP="00F54919">
      <w:pPr>
        <w:jc w:val="center"/>
        <w:rPr>
          <w:b/>
          <w:bCs/>
        </w:rPr>
      </w:pPr>
    </w:p>
    <w:p w:rsidR="006F551C" w:rsidRDefault="006F551C" w:rsidP="00F54919">
      <w:pPr>
        <w:jc w:val="center"/>
        <w:rPr>
          <w:b/>
          <w:bCs/>
        </w:rPr>
      </w:pPr>
      <w:r>
        <w:rPr>
          <w:b/>
          <w:bCs/>
        </w:rPr>
        <w:t>WYKAZ</w:t>
      </w:r>
    </w:p>
    <w:p w:rsidR="006F551C" w:rsidRDefault="006F551C" w:rsidP="00F54919">
      <w:pPr>
        <w:pStyle w:val="Tekstblokowy"/>
      </w:pPr>
      <w:r>
        <w:t xml:space="preserve">nieruchomości objętej zniesieniem współwłasności poprzez fizyczny jej podział </w:t>
      </w:r>
    </w:p>
    <w:tbl>
      <w:tblPr>
        <w:tblW w:w="0" w:type="auto"/>
        <w:tblInd w:w="-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5"/>
        <w:gridCol w:w="8075"/>
      </w:tblGrid>
      <w:tr w:rsidR="006F551C">
        <w:trPr>
          <w:trHeight w:val="26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</w:tcPr>
          <w:p w:rsidR="006F551C" w:rsidRDefault="006F551C" w:rsidP="00E677D8">
            <w:pPr>
              <w:numPr>
                <w:ilvl w:val="0"/>
                <w:numId w:val="1"/>
              </w:numPr>
              <w:tabs>
                <w:tab w:val="clear" w:pos="720"/>
                <w:tab w:val="left" w:pos="290"/>
              </w:tabs>
              <w:spacing w:before="60" w:after="60"/>
              <w:ind w:left="108" w:right="-68" w:hanging="108"/>
              <w:rPr>
                <w:caps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adres nieruchomości</w:t>
            </w:r>
          </w:p>
        </w:tc>
        <w:tc>
          <w:tcPr>
            <w:tcW w:w="8075" w:type="dxa"/>
            <w:tcBorders>
              <w:top w:val="single" w:sz="4" w:space="0" w:color="auto"/>
              <w:right w:val="single" w:sz="4" w:space="0" w:color="auto"/>
            </w:tcBorders>
          </w:tcPr>
          <w:p w:rsidR="006F551C" w:rsidRDefault="006F551C" w:rsidP="00F54919">
            <w:pPr>
              <w:pStyle w:val="Nagwek3"/>
              <w:spacing w:before="60"/>
              <w:ind w:right="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Poznań, ul. Odrzycka 2</w:t>
            </w:r>
          </w:p>
        </w:tc>
      </w:tr>
      <w:tr w:rsidR="006F551C">
        <w:trPr>
          <w:trHeight w:val="407"/>
        </w:trPr>
        <w:tc>
          <w:tcPr>
            <w:tcW w:w="2545" w:type="dxa"/>
            <w:tcBorders>
              <w:left w:val="single" w:sz="4" w:space="0" w:color="auto"/>
            </w:tcBorders>
          </w:tcPr>
          <w:p w:rsidR="006F551C" w:rsidRDefault="006F551C" w:rsidP="00E677D8">
            <w:pPr>
              <w:numPr>
                <w:ilvl w:val="0"/>
                <w:numId w:val="1"/>
              </w:numPr>
              <w:tabs>
                <w:tab w:val="clear" w:pos="720"/>
                <w:tab w:val="left" w:pos="290"/>
              </w:tabs>
              <w:spacing w:before="60" w:after="60"/>
              <w:ind w:left="108" w:right="-68" w:hanging="108"/>
              <w:rPr>
                <w:snapToGrid w:val="0"/>
                <w:spacing w:val="-4"/>
                <w:sz w:val="20"/>
                <w:szCs w:val="20"/>
              </w:rPr>
            </w:pPr>
            <w:r>
              <w:rPr>
                <w:snapToGrid w:val="0"/>
                <w:spacing w:val="-4"/>
                <w:sz w:val="20"/>
                <w:szCs w:val="20"/>
              </w:rPr>
              <w:t>oznaczenia geodezyjne</w:t>
            </w:r>
          </w:p>
        </w:tc>
        <w:tc>
          <w:tcPr>
            <w:tcW w:w="8075" w:type="dxa"/>
            <w:tcBorders>
              <w:right w:val="single" w:sz="4" w:space="0" w:color="auto"/>
            </w:tcBorders>
          </w:tcPr>
          <w:p w:rsidR="006F551C" w:rsidRDefault="006F551C" w:rsidP="00E677D8">
            <w:pPr>
              <w:tabs>
                <w:tab w:val="left" w:pos="7565"/>
              </w:tabs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obręb Ławica, arkusz 03 </w:t>
            </w:r>
          </w:p>
          <w:p w:rsidR="006F551C" w:rsidRDefault="006F551C" w:rsidP="00E677D8">
            <w:pPr>
              <w:tabs>
                <w:tab w:val="left" w:pos="7565"/>
              </w:tabs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działka 87/14 (Bp) pow. 13 m² KW PO1P/00076000/7</w:t>
            </w:r>
          </w:p>
          <w:p w:rsidR="006F551C" w:rsidRDefault="006F551C" w:rsidP="00E677D8">
            <w:pPr>
              <w:tabs>
                <w:tab w:val="left" w:pos="7565"/>
              </w:tabs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działka 87/15 (Bp) pow. 598 m² KW PO1P/00076000/7</w:t>
            </w:r>
          </w:p>
          <w:p w:rsidR="006F551C" w:rsidRDefault="006F551C" w:rsidP="00E677D8">
            <w:pPr>
              <w:spacing w:before="60"/>
              <w:jc w:val="both"/>
              <w:rPr>
                <w:sz w:val="20"/>
                <w:szCs w:val="20"/>
              </w:rPr>
            </w:pPr>
            <w:r w:rsidRPr="00152FF3">
              <w:rPr>
                <w:b/>
                <w:bCs/>
                <w:i/>
                <w:iCs/>
                <w:sz w:val="20"/>
                <w:szCs w:val="20"/>
              </w:rPr>
              <w:t>według zapisu w księdze wieczystej PO1P/00076000/7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współwłasność:</w:t>
            </w:r>
          </w:p>
          <w:p w:rsidR="006F551C" w:rsidRDefault="006F551C" w:rsidP="00F54919">
            <w:pPr>
              <w:numPr>
                <w:ilvl w:val="0"/>
                <w:numId w:val="7"/>
              </w:numPr>
              <w:tabs>
                <w:tab w:val="clear" w:pos="2520"/>
                <w:tab w:val="num" w:pos="265"/>
              </w:tabs>
              <w:ind w:hanging="24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Miasta Poznania w 5/16 części,</w:t>
            </w:r>
          </w:p>
          <w:p w:rsidR="006F551C" w:rsidRPr="00B91547" w:rsidRDefault="006F551C" w:rsidP="00B91547">
            <w:pPr>
              <w:numPr>
                <w:ilvl w:val="0"/>
                <w:numId w:val="7"/>
              </w:numPr>
              <w:tabs>
                <w:tab w:val="clear" w:pos="2520"/>
                <w:tab w:val="num" w:pos="265"/>
              </w:tabs>
              <w:spacing w:after="120"/>
              <w:ind w:left="2517" w:hanging="2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osoby fizycznej w 11/16 części.</w:t>
            </w:r>
          </w:p>
        </w:tc>
      </w:tr>
      <w:tr w:rsidR="006F551C">
        <w:trPr>
          <w:trHeight w:val="524"/>
        </w:trPr>
        <w:tc>
          <w:tcPr>
            <w:tcW w:w="2545" w:type="dxa"/>
            <w:tcBorders>
              <w:left w:val="single" w:sz="4" w:space="0" w:color="auto"/>
            </w:tcBorders>
          </w:tcPr>
          <w:p w:rsidR="006F551C" w:rsidRDefault="006F551C" w:rsidP="00E677D8">
            <w:pPr>
              <w:numPr>
                <w:ilvl w:val="0"/>
                <w:numId w:val="2"/>
              </w:numPr>
              <w:tabs>
                <w:tab w:val="clear" w:pos="720"/>
                <w:tab w:val="left" w:pos="290"/>
                <w:tab w:val="left" w:pos="2194"/>
              </w:tabs>
              <w:spacing w:before="60" w:after="60"/>
              <w:ind w:left="108" w:right="45" w:hanging="108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opis nieruchomości</w:t>
            </w:r>
          </w:p>
        </w:tc>
        <w:tc>
          <w:tcPr>
            <w:tcW w:w="8075" w:type="dxa"/>
            <w:tcBorders>
              <w:right w:val="single" w:sz="4" w:space="0" w:color="auto"/>
            </w:tcBorders>
          </w:tcPr>
          <w:p w:rsidR="006F551C" w:rsidRDefault="006F551C" w:rsidP="00F54919">
            <w:pPr>
              <w:numPr>
                <w:ilvl w:val="0"/>
                <w:numId w:val="5"/>
              </w:numPr>
              <w:spacing w:before="6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położona w zachodniej, pośredniej części miasta Poznania;</w:t>
            </w:r>
          </w:p>
          <w:p w:rsidR="006F551C" w:rsidRDefault="006F551C" w:rsidP="00F54919">
            <w:pPr>
              <w:numPr>
                <w:ilvl w:val="0"/>
                <w:numId w:val="5"/>
              </w:numPr>
              <w:spacing w:before="6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działka 87/14 – wąski, wydłużony fragment gruntu stanowiący poszerzenie ul. Odrzyckiej, działka 87/15 jest w kształcie zbliżonym do trapezu;</w:t>
            </w:r>
          </w:p>
          <w:p w:rsidR="006F551C" w:rsidRDefault="006F551C" w:rsidP="00F54919">
            <w:pPr>
              <w:numPr>
                <w:ilvl w:val="0"/>
                <w:numId w:val="5"/>
              </w:numPr>
              <w:spacing w:before="6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teren płaski, niezabudowany, niezagospodarowany, porośnięty roślinnością trawiastą, ogrodzony,</w:t>
            </w:r>
          </w:p>
          <w:p w:rsidR="006F551C" w:rsidRPr="001078D8" w:rsidRDefault="006F551C" w:rsidP="00F54919">
            <w:pPr>
              <w:numPr>
                <w:ilvl w:val="0"/>
                <w:numId w:val="5"/>
              </w:numPr>
              <w:spacing w:before="60"/>
              <w:jc w:val="both"/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dostęp i dojazd do przedmiotowej nieruchomości bezpośrednio z drogi publicznej ul. Odrzyckiej </w:t>
            </w:r>
            <w:r>
              <w:rPr>
                <w:spacing w:val="-4"/>
                <w:sz w:val="20"/>
                <w:szCs w:val="20"/>
              </w:rPr>
              <w:br/>
              <w:t>o nawierzchni asfaltowej,</w:t>
            </w:r>
          </w:p>
          <w:p w:rsidR="006F551C" w:rsidRPr="00F54919" w:rsidRDefault="006F551C" w:rsidP="00F54919">
            <w:pPr>
              <w:numPr>
                <w:ilvl w:val="0"/>
                <w:numId w:val="5"/>
              </w:numPr>
              <w:spacing w:before="60"/>
              <w:jc w:val="both"/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bezpośrednie sąsiedztwo: zabudowa mieszkalna jednorodzinna o zróżnicowanej architekturze </w:t>
            </w:r>
            <w:r>
              <w:rPr>
                <w:spacing w:val="-4"/>
                <w:sz w:val="20"/>
                <w:szCs w:val="20"/>
              </w:rPr>
              <w:br/>
              <w:t>i średniej intensywności, głównie bliźniacza i wolno stojąca,</w:t>
            </w:r>
          </w:p>
          <w:p w:rsidR="006F551C" w:rsidRPr="00B91547" w:rsidRDefault="006F551C" w:rsidP="001078D8">
            <w:pPr>
              <w:numPr>
                <w:ilvl w:val="0"/>
                <w:numId w:val="5"/>
              </w:numPr>
              <w:spacing w:before="60" w:after="120"/>
              <w:ind w:left="357" w:hanging="35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ma</w:t>
            </w:r>
            <w:r w:rsidRPr="00B91547">
              <w:rPr>
                <w:spacing w:val="-4"/>
                <w:sz w:val="20"/>
                <w:szCs w:val="20"/>
              </w:rPr>
              <w:t xml:space="preserve"> pełny dostęp do si</w:t>
            </w:r>
            <w:r>
              <w:rPr>
                <w:spacing w:val="-4"/>
                <w:sz w:val="20"/>
                <w:szCs w:val="20"/>
              </w:rPr>
              <w:t>eci infrastruktury technicznej: elektroenergetycznej, wodociągowej, kanalizacyjnej</w:t>
            </w:r>
            <w:r w:rsidRPr="00B91547">
              <w:rPr>
                <w:spacing w:val="-4"/>
                <w:sz w:val="20"/>
                <w:szCs w:val="20"/>
              </w:rPr>
              <w:t xml:space="preserve"> i gazow</w:t>
            </w:r>
            <w:r>
              <w:rPr>
                <w:spacing w:val="-4"/>
                <w:sz w:val="20"/>
                <w:szCs w:val="20"/>
              </w:rPr>
              <w:t>ej</w:t>
            </w:r>
            <w:r w:rsidRPr="00B91547">
              <w:rPr>
                <w:spacing w:val="-4"/>
                <w:sz w:val="20"/>
                <w:szCs w:val="20"/>
              </w:rPr>
              <w:t>.</w:t>
            </w:r>
          </w:p>
        </w:tc>
      </w:tr>
      <w:tr w:rsidR="006F551C" w:rsidRPr="0099739B">
        <w:tc>
          <w:tcPr>
            <w:tcW w:w="2545" w:type="dxa"/>
            <w:tcBorders>
              <w:left w:val="single" w:sz="4" w:space="0" w:color="auto"/>
            </w:tcBorders>
          </w:tcPr>
          <w:p w:rsidR="006F551C" w:rsidRPr="00B91547" w:rsidRDefault="006F551C" w:rsidP="00F54919">
            <w:pPr>
              <w:numPr>
                <w:ilvl w:val="0"/>
                <w:numId w:val="4"/>
              </w:numPr>
              <w:tabs>
                <w:tab w:val="clear" w:pos="360"/>
                <w:tab w:val="left" w:pos="290"/>
                <w:tab w:val="left" w:pos="1490"/>
              </w:tabs>
              <w:spacing w:before="60" w:after="60"/>
              <w:ind w:left="108" w:right="-68" w:hanging="108"/>
              <w:rPr>
                <w:snapToGrid w:val="0"/>
                <w:sz w:val="20"/>
                <w:szCs w:val="20"/>
              </w:rPr>
            </w:pPr>
            <w:r w:rsidRPr="00B91547">
              <w:rPr>
                <w:snapToGrid w:val="0"/>
                <w:sz w:val="20"/>
                <w:szCs w:val="20"/>
              </w:rPr>
              <w:t>przeznaczenie nieruchomości i sposób zagospodarowania</w:t>
            </w:r>
          </w:p>
        </w:tc>
        <w:tc>
          <w:tcPr>
            <w:tcW w:w="8075" w:type="dxa"/>
            <w:tcBorders>
              <w:right w:val="single" w:sz="4" w:space="0" w:color="auto"/>
            </w:tcBorders>
          </w:tcPr>
          <w:p w:rsidR="006F551C" w:rsidRPr="00B91547" w:rsidRDefault="006F551C" w:rsidP="00B91547">
            <w:pPr>
              <w:pStyle w:val="Bezodstpw"/>
              <w:spacing w:before="120" w:after="120"/>
              <w:jc w:val="both"/>
              <w:rPr>
                <w:sz w:val="20"/>
                <w:szCs w:val="20"/>
              </w:rPr>
            </w:pPr>
            <w:r w:rsidRPr="00B91547">
              <w:rPr>
                <w:sz w:val="20"/>
                <w:szCs w:val="20"/>
              </w:rPr>
              <w:t>Nieruchomość znajduje się na terenie, na którym obowiązuje miejscowy plan zagospodarowania przestrzennego „Ławica 4”</w:t>
            </w:r>
            <w:r>
              <w:rPr>
                <w:sz w:val="20"/>
                <w:szCs w:val="20"/>
              </w:rPr>
              <w:t>,</w:t>
            </w:r>
            <w:r w:rsidRPr="00B91547">
              <w:rPr>
                <w:sz w:val="20"/>
                <w:szCs w:val="20"/>
              </w:rPr>
              <w:t xml:space="preserve"> zatwierdzony uchwałą </w:t>
            </w:r>
            <w:r>
              <w:rPr>
                <w:sz w:val="20"/>
                <w:szCs w:val="20"/>
              </w:rPr>
              <w:t>N</w:t>
            </w:r>
            <w:r w:rsidRPr="00B91547">
              <w:rPr>
                <w:sz w:val="20"/>
                <w:szCs w:val="20"/>
              </w:rPr>
              <w:t xml:space="preserve">r VIII/62/VI/2011 Rady Miasta Poznania </w:t>
            </w:r>
            <w:r>
              <w:rPr>
                <w:sz w:val="20"/>
                <w:szCs w:val="20"/>
              </w:rPr>
              <w:br/>
            </w:r>
            <w:r w:rsidRPr="00B91547">
              <w:rPr>
                <w:sz w:val="20"/>
                <w:szCs w:val="20"/>
              </w:rPr>
              <w:t>z dnia 22.03.2011</w:t>
            </w:r>
            <w:r>
              <w:rPr>
                <w:sz w:val="20"/>
                <w:szCs w:val="20"/>
              </w:rPr>
              <w:t xml:space="preserve"> </w:t>
            </w:r>
            <w:r w:rsidRPr="00B91547">
              <w:rPr>
                <w:sz w:val="20"/>
                <w:szCs w:val="20"/>
              </w:rPr>
              <w:t>r.</w:t>
            </w:r>
          </w:p>
          <w:p w:rsidR="006F551C" w:rsidRPr="00B91547" w:rsidRDefault="006F551C" w:rsidP="00B91547">
            <w:pPr>
              <w:pStyle w:val="Bezodstpw"/>
              <w:spacing w:after="120"/>
              <w:jc w:val="both"/>
              <w:rPr>
                <w:sz w:val="20"/>
                <w:szCs w:val="20"/>
              </w:rPr>
            </w:pPr>
            <w:r w:rsidRPr="00B91547">
              <w:rPr>
                <w:sz w:val="20"/>
                <w:szCs w:val="20"/>
              </w:rPr>
              <w:t>Zgodnie z ustaleniami ww. miejscowego planu zagospodarowania przestrzennego przedmiotowa nieruchomość położona jest na terenie oznaczonym:</w:t>
            </w:r>
          </w:p>
          <w:p w:rsidR="006F551C" w:rsidRPr="00B91547" w:rsidRDefault="006F551C" w:rsidP="00B91547">
            <w:pPr>
              <w:pStyle w:val="Bezodstpw"/>
              <w:jc w:val="both"/>
              <w:rPr>
                <w:sz w:val="20"/>
                <w:szCs w:val="20"/>
              </w:rPr>
            </w:pPr>
            <w:r w:rsidRPr="00B915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91547">
              <w:rPr>
                <w:sz w:val="20"/>
                <w:szCs w:val="20"/>
              </w:rPr>
              <w:t xml:space="preserve"> działka 87/14 – </w:t>
            </w:r>
            <w:r w:rsidRPr="00B91547">
              <w:rPr>
                <w:b/>
                <w:bCs/>
                <w:sz w:val="20"/>
                <w:szCs w:val="20"/>
              </w:rPr>
              <w:t xml:space="preserve">4KD-D – </w:t>
            </w:r>
            <w:r w:rsidRPr="00B91547">
              <w:rPr>
                <w:b/>
                <w:bCs/>
                <w:i/>
                <w:iCs/>
                <w:sz w:val="20"/>
                <w:szCs w:val="20"/>
              </w:rPr>
              <w:t>tereny komunikacji dróg publicznych</w:t>
            </w:r>
            <w:r w:rsidRPr="00B91547">
              <w:rPr>
                <w:sz w:val="20"/>
                <w:szCs w:val="20"/>
              </w:rPr>
              <w:t>;</w:t>
            </w:r>
          </w:p>
          <w:p w:rsidR="006F551C" w:rsidRPr="00B91547" w:rsidRDefault="006F551C" w:rsidP="00B91547">
            <w:pPr>
              <w:pStyle w:val="Bezodstpw"/>
              <w:spacing w:after="12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91547">
              <w:rPr>
                <w:sz w:val="20"/>
                <w:szCs w:val="20"/>
              </w:rPr>
              <w:t xml:space="preserve">działka 87/15 – </w:t>
            </w:r>
            <w:r w:rsidRPr="00B91547">
              <w:rPr>
                <w:b/>
                <w:bCs/>
                <w:sz w:val="20"/>
                <w:szCs w:val="20"/>
              </w:rPr>
              <w:t>3MN/U</w:t>
            </w:r>
            <w:r w:rsidRPr="00B91547">
              <w:rPr>
                <w:sz w:val="20"/>
                <w:szCs w:val="20"/>
              </w:rPr>
              <w:t xml:space="preserve"> </w:t>
            </w:r>
            <w:r w:rsidRPr="00B91547">
              <w:rPr>
                <w:b/>
                <w:bCs/>
                <w:i/>
                <w:iCs/>
                <w:sz w:val="20"/>
                <w:szCs w:val="20"/>
              </w:rPr>
              <w:t>– tereny zabudowy mieszkaniowej jednorodzinnej z dopuszczeniem</w:t>
            </w:r>
            <w:r w:rsidRPr="00B91547">
              <w:rPr>
                <w:sz w:val="20"/>
                <w:szCs w:val="20"/>
              </w:rPr>
              <w:t xml:space="preserve"> </w:t>
            </w:r>
            <w:r w:rsidRPr="00B91547">
              <w:rPr>
                <w:b/>
                <w:bCs/>
                <w:i/>
                <w:iCs/>
                <w:sz w:val="20"/>
                <w:szCs w:val="20"/>
              </w:rPr>
              <w:t>zabudowy usługowej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6F551C" w:rsidRPr="00B91547" w:rsidRDefault="006F551C" w:rsidP="00152FF3">
            <w:pPr>
              <w:pStyle w:val="Bezodstpw"/>
              <w:spacing w:after="120"/>
              <w:jc w:val="both"/>
              <w:rPr>
                <w:sz w:val="20"/>
                <w:szCs w:val="20"/>
              </w:rPr>
            </w:pPr>
            <w:r w:rsidRPr="00B91547">
              <w:rPr>
                <w:sz w:val="20"/>
                <w:szCs w:val="20"/>
              </w:rPr>
              <w:t>Powyższe potwierdził Wydział Urbanistyki i Architektury w pi</w:t>
            </w:r>
            <w:r>
              <w:rPr>
                <w:sz w:val="20"/>
                <w:szCs w:val="20"/>
              </w:rPr>
              <w:t>smach</w:t>
            </w:r>
            <w:r w:rsidRPr="00B91547">
              <w:rPr>
                <w:sz w:val="20"/>
                <w:szCs w:val="20"/>
              </w:rPr>
              <w:t xml:space="preserve"> nr UA-IV.6724.908.2020 </w:t>
            </w:r>
            <w:r>
              <w:rPr>
                <w:sz w:val="20"/>
                <w:szCs w:val="20"/>
              </w:rPr>
              <w:br/>
            </w:r>
            <w:r w:rsidRPr="00B91547">
              <w:rPr>
                <w:sz w:val="20"/>
                <w:szCs w:val="20"/>
              </w:rPr>
              <w:t>z dnia 09.06.2020</w:t>
            </w:r>
            <w:r>
              <w:rPr>
                <w:sz w:val="20"/>
                <w:szCs w:val="20"/>
              </w:rPr>
              <w:t xml:space="preserve"> </w:t>
            </w:r>
            <w:r w:rsidRPr="00B91547">
              <w:rPr>
                <w:sz w:val="20"/>
                <w:szCs w:val="20"/>
              </w:rPr>
              <w:t>r.</w:t>
            </w:r>
            <w:r>
              <w:rPr>
                <w:sz w:val="20"/>
                <w:szCs w:val="20"/>
              </w:rPr>
              <w:t xml:space="preserve"> oraz z dnia 11.03.2021 r.</w:t>
            </w:r>
          </w:p>
        </w:tc>
      </w:tr>
      <w:tr w:rsidR="006F551C" w:rsidRPr="0099739B">
        <w:trPr>
          <w:trHeight w:val="286"/>
        </w:trPr>
        <w:tc>
          <w:tcPr>
            <w:tcW w:w="2545" w:type="dxa"/>
            <w:tcBorders>
              <w:left w:val="single" w:sz="4" w:space="0" w:color="auto"/>
            </w:tcBorders>
          </w:tcPr>
          <w:p w:rsidR="006F551C" w:rsidRPr="00B91547" w:rsidRDefault="006F551C" w:rsidP="00E677D8">
            <w:pPr>
              <w:numPr>
                <w:ilvl w:val="0"/>
                <w:numId w:val="3"/>
              </w:numPr>
              <w:tabs>
                <w:tab w:val="left" w:pos="290"/>
                <w:tab w:val="left" w:pos="1490"/>
              </w:tabs>
              <w:spacing w:before="60" w:after="60"/>
              <w:ind w:left="108" w:right="-68" w:hanging="108"/>
              <w:rPr>
                <w:snapToGrid w:val="0"/>
                <w:sz w:val="20"/>
                <w:szCs w:val="20"/>
              </w:rPr>
            </w:pPr>
            <w:r w:rsidRPr="00B91547">
              <w:rPr>
                <w:snapToGrid w:val="0"/>
                <w:sz w:val="20"/>
                <w:szCs w:val="20"/>
              </w:rPr>
              <w:t>forma i tryb zbycia</w:t>
            </w:r>
          </w:p>
        </w:tc>
        <w:tc>
          <w:tcPr>
            <w:tcW w:w="8075" w:type="dxa"/>
            <w:tcBorders>
              <w:right w:val="single" w:sz="4" w:space="0" w:color="auto"/>
            </w:tcBorders>
          </w:tcPr>
          <w:p w:rsidR="006F551C" w:rsidRDefault="006F551C" w:rsidP="00B91547">
            <w:pPr>
              <w:spacing w:before="60" w:after="60"/>
              <w:jc w:val="both"/>
              <w:rPr>
                <w:b/>
                <w:bCs/>
                <w:snapToGrid w:val="0"/>
                <w:spacing w:val="-2"/>
                <w:sz w:val="20"/>
                <w:szCs w:val="20"/>
              </w:rPr>
            </w:pPr>
            <w:r>
              <w:rPr>
                <w:b/>
                <w:bCs/>
                <w:snapToGrid w:val="0"/>
                <w:spacing w:val="-2"/>
                <w:sz w:val="20"/>
                <w:szCs w:val="20"/>
              </w:rPr>
              <w:t>Zniesienie współwłasności nieruchomości poprzez jej podział, w ten sposób, że:</w:t>
            </w:r>
          </w:p>
          <w:p w:rsidR="006F551C" w:rsidRPr="004C48D6" w:rsidRDefault="006F551C" w:rsidP="008C4D90">
            <w:pPr>
              <w:pStyle w:val="Akapitzlist"/>
              <w:numPr>
                <w:ilvl w:val="0"/>
                <w:numId w:val="11"/>
              </w:numPr>
              <w:ind w:left="270" w:hanging="283"/>
              <w:jc w:val="both"/>
              <w:rPr>
                <w:color w:val="000000"/>
                <w:sz w:val="20"/>
                <w:szCs w:val="20"/>
              </w:rPr>
            </w:pPr>
            <w:r w:rsidRPr="004C48D6">
              <w:rPr>
                <w:color w:val="000000"/>
                <w:sz w:val="20"/>
                <w:szCs w:val="20"/>
              </w:rPr>
              <w:t xml:space="preserve">nieruchomość </w:t>
            </w:r>
            <w:r w:rsidRPr="004C48D6">
              <w:rPr>
                <w:b/>
                <w:bCs/>
                <w:color w:val="000000"/>
                <w:sz w:val="20"/>
                <w:szCs w:val="20"/>
              </w:rPr>
              <w:t>87/14</w:t>
            </w:r>
            <w:r w:rsidRPr="004C48D6">
              <w:rPr>
                <w:color w:val="000000"/>
                <w:sz w:val="20"/>
                <w:szCs w:val="20"/>
              </w:rPr>
              <w:t xml:space="preserve"> przyznaje się na wyłączną własność Miasta Poznania;</w:t>
            </w:r>
          </w:p>
          <w:p w:rsidR="006F551C" w:rsidRPr="00FD1E1C" w:rsidRDefault="006F551C" w:rsidP="008C4D90">
            <w:pPr>
              <w:pStyle w:val="Akapitzlist"/>
              <w:numPr>
                <w:ilvl w:val="0"/>
                <w:numId w:val="11"/>
              </w:numPr>
              <w:ind w:left="270" w:hanging="283"/>
              <w:jc w:val="both"/>
              <w:rPr>
                <w:color w:val="000000"/>
                <w:sz w:val="20"/>
                <w:szCs w:val="20"/>
              </w:rPr>
            </w:pPr>
            <w:r w:rsidRPr="004C48D6">
              <w:rPr>
                <w:color w:val="000000"/>
                <w:sz w:val="20"/>
                <w:szCs w:val="20"/>
              </w:rPr>
              <w:t xml:space="preserve">nieruchomość </w:t>
            </w:r>
            <w:r w:rsidRPr="004C48D6">
              <w:rPr>
                <w:b/>
                <w:bCs/>
                <w:color w:val="000000"/>
                <w:sz w:val="20"/>
                <w:szCs w:val="20"/>
              </w:rPr>
              <w:t>87/15</w:t>
            </w:r>
            <w:r w:rsidRPr="004C48D6">
              <w:rPr>
                <w:color w:val="000000"/>
                <w:sz w:val="20"/>
                <w:szCs w:val="20"/>
              </w:rPr>
              <w:t xml:space="preserve"> przyznaje się na wyłą</w:t>
            </w:r>
            <w:r>
              <w:rPr>
                <w:color w:val="000000"/>
                <w:sz w:val="20"/>
                <w:szCs w:val="20"/>
              </w:rPr>
              <w:t xml:space="preserve">czną własność osoby fizycznej z obowiązkiem zapłaty na rzecz Miasta Poznania kwoty 113 000 zł jako dopłaty z tytułu wyrównania ceny udziałów. </w:t>
            </w:r>
          </w:p>
          <w:p w:rsidR="006F551C" w:rsidRPr="00F47C32" w:rsidRDefault="006F551C" w:rsidP="00EC181E">
            <w:pPr>
              <w:spacing w:before="60" w:after="6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C181E">
              <w:rPr>
                <w:b/>
                <w:bCs/>
                <w:color w:val="000000"/>
                <w:sz w:val="20"/>
                <w:szCs w:val="20"/>
              </w:rPr>
              <w:t>Zniesienie współwłasności nieruchomości następuje w trybie bezprzetargowym na podstawie art. 210 i 211 Kodeksu cywilnego oraz art. 37 ust. 2 pkt 9 ustawy z dnia 21 sierpnia 1997 rok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u o gospodarce nieruchomościami, </w:t>
            </w:r>
            <w:r w:rsidRPr="00EC181E">
              <w:rPr>
                <w:b/>
                <w:bCs/>
                <w:color w:val="000000"/>
                <w:sz w:val="20"/>
                <w:szCs w:val="20"/>
              </w:rPr>
              <w:t xml:space="preserve">zgodnie z którym nieruchomość jest zbywana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EC181E">
              <w:rPr>
                <w:b/>
                <w:bCs/>
                <w:color w:val="000000"/>
                <w:sz w:val="20"/>
                <w:szCs w:val="20"/>
              </w:rPr>
              <w:t>w drodze bezprzetargowej, jeżeli przedmiotem zbycia jest udział w nieruchomości, a zbycie następuje na rzecz innych współwłaścicieli nieruchomości.</w:t>
            </w:r>
            <w:r>
              <w:rPr>
                <w:color w:val="000000"/>
              </w:rPr>
              <w:t xml:space="preserve"> </w:t>
            </w:r>
          </w:p>
        </w:tc>
      </w:tr>
      <w:tr w:rsidR="006F551C" w:rsidRPr="0099739B">
        <w:trPr>
          <w:trHeight w:val="375"/>
        </w:trPr>
        <w:tc>
          <w:tcPr>
            <w:tcW w:w="2545" w:type="dxa"/>
            <w:tcBorders>
              <w:left w:val="single" w:sz="4" w:space="0" w:color="auto"/>
            </w:tcBorders>
          </w:tcPr>
          <w:p w:rsidR="006F551C" w:rsidRPr="00A36743" w:rsidRDefault="006F551C" w:rsidP="00A36743">
            <w:pPr>
              <w:numPr>
                <w:ilvl w:val="0"/>
                <w:numId w:val="3"/>
              </w:numPr>
              <w:tabs>
                <w:tab w:val="left" w:pos="290"/>
                <w:tab w:val="left" w:pos="1490"/>
              </w:tabs>
              <w:spacing w:before="60" w:after="60"/>
              <w:ind w:left="108" w:right="-68" w:hanging="108"/>
              <w:jc w:val="both"/>
              <w:rPr>
                <w:snapToGrid w:val="0"/>
                <w:spacing w:val="-14"/>
                <w:sz w:val="20"/>
                <w:szCs w:val="20"/>
              </w:rPr>
            </w:pPr>
            <w:r>
              <w:rPr>
                <w:snapToGrid w:val="0"/>
                <w:spacing w:val="-14"/>
                <w:sz w:val="20"/>
                <w:szCs w:val="20"/>
              </w:rPr>
              <w:t xml:space="preserve">Wartość nieruchomości, </w:t>
            </w:r>
            <w:r w:rsidRPr="00A36743">
              <w:rPr>
                <w:snapToGrid w:val="0"/>
                <w:spacing w:val="-14"/>
                <w:sz w:val="20"/>
                <w:szCs w:val="20"/>
              </w:rPr>
              <w:t>cena udziałów, wysokość dopłaty</w:t>
            </w:r>
          </w:p>
        </w:tc>
        <w:tc>
          <w:tcPr>
            <w:tcW w:w="8075" w:type="dxa"/>
            <w:tcBorders>
              <w:right w:val="single" w:sz="4" w:space="0" w:color="auto"/>
            </w:tcBorders>
            <w:vAlign w:val="center"/>
          </w:tcPr>
          <w:p w:rsidR="006F551C" w:rsidRDefault="006F551C" w:rsidP="00A36743">
            <w:pPr>
              <w:autoSpaceDE w:val="0"/>
              <w:autoSpaceDN w:val="0"/>
              <w:adjustRightInd w:val="0"/>
              <w:spacing w:before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wartość nieruchomości wynosi 369 817,- zł, w tym:</w:t>
            </w:r>
          </w:p>
          <w:p w:rsidR="006F551C" w:rsidRDefault="006F551C" w:rsidP="00A367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wartość działki 87/14 wynosi 3400,- zł</w:t>
            </w:r>
          </w:p>
          <w:p w:rsidR="006F551C" w:rsidRDefault="006F551C" w:rsidP="00A367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wartość działki 87/15 wynosi 297 900,- zł + 23% VAT = 366 417,- zł</w:t>
            </w:r>
          </w:p>
          <w:p w:rsidR="006F551C" w:rsidRDefault="006F551C" w:rsidP="00152F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F551C" w:rsidRPr="008C4D90" w:rsidRDefault="006F551C" w:rsidP="00152F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4D90">
              <w:rPr>
                <w:sz w:val="20"/>
                <w:szCs w:val="20"/>
              </w:rPr>
              <w:t>Wartość udziałów przed zniesieniem współwłasności:</w:t>
            </w:r>
          </w:p>
          <w:p w:rsidR="006F551C" w:rsidRDefault="006F551C" w:rsidP="00152F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Miasto Poznań – udział 5/16 części w nieruchomości wynosi 115 567,81,- zł;</w:t>
            </w:r>
          </w:p>
          <w:p w:rsidR="006F551C" w:rsidRDefault="006F551C" w:rsidP="00152F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 fizyczna – udział 11/16 części w nieruchomości wynosi 254</w:t>
            </w:r>
            <w:r w:rsidR="006E4F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249,19,- zł.</w:t>
            </w:r>
          </w:p>
          <w:p w:rsidR="006F551C" w:rsidRDefault="006F551C" w:rsidP="00152F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F551C" w:rsidRDefault="006F551C" w:rsidP="00152F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F551C" w:rsidRDefault="006F551C" w:rsidP="00152F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Wartość działki 87/14, która po zniesieniu współwłasności stanie się własnością Miasta Poznania wynosi 3400,- zł, a wartość działki 87/15, która po zniesieniu współwłasności stanie się własnością osoby fizycznej wynosi 366 417,- zł.</w:t>
            </w:r>
          </w:p>
          <w:p w:rsidR="006F551C" w:rsidRDefault="006F551C" w:rsidP="00152F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F551C" w:rsidRDefault="006F551C" w:rsidP="00152F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związku z powyższym z tytułu wyrównania ceny udziałów, osoba fizyczna dopłaci na rzecz Miasta Poznania kwotę </w:t>
            </w:r>
            <w:r w:rsidRPr="008C4D90">
              <w:rPr>
                <w:b/>
                <w:bCs/>
                <w:sz w:val="20"/>
                <w:szCs w:val="20"/>
              </w:rPr>
              <w:t>113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C4D90">
              <w:rPr>
                <w:b/>
                <w:bCs/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,- </w:t>
            </w:r>
            <w:r w:rsidRPr="008C4D90">
              <w:rPr>
                <w:b/>
                <w:bCs/>
                <w:sz w:val="20"/>
                <w:szCs w:val="20"/>
              </w:rPr>
              <w:t>zł</w:t>
            </w:r>
            <w:r>
              <w:rPr>
                <w:sz w:val="20"/>
                <w:szCs w:val="20"/>
              </w:rPr>
              <w:t xml:space="preserve"> (słownie: sto trzynaście tysięcy złotych 00/100) – w tym 23% VAT.</w:t>
            </w:r>
          </w:p>
          <w:p w:rsidR="006F551C" w:rsidRPr="00EC60B1" w:rsidRDefault="006F551C" w:rsidP="00152FF3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 w:val="0"/>
                <w:color w:val="FF0000"/>
                <w:sz w:val="20"/>
                <w:szCs w:val="20"/>
              </w:rPr>
            </w:pPr>
          </w:p>
        </w:tc>
      </w:tr>
      <w:tr w:rsidR="006F551C" w:rsidRPr="0099739B">
        <w:tc>
          <w:tcPr>
            <w:tcW w:w="2545" w:type="dxa"/>
            <w:tcBorders>
              <w:left w:val="single" w:sz="4" w:space="0" w:color="auto"/>
            </w:tcBorders>
          </w:tcPr>
          <w:p w:rsidR="006F551C" w:rsidRPr="007B37A9" w:rsidRDefault="006F551C" w:rsidP="00E677D8">
            <w:pPr>
              <w:numPr>
                <w:ilvl w:val="0"/>
                <w:numId w:val="3"/>
              </w:numPr>
              <w:tabs>
                <w:tab w:val="left" w:pos="290"/>
              </w:tabs>
              <w:spacing w:before="60" w:after="60"/>
              <w:ind w:right="110"/>
              <w:jc w:val="both"/>
              <w:rPr>
                <w:snapToGrid w:val="0"/>
                <w:sz w:val="20"/>
                <w:szCs w:val="20"/>
              </w:rPr>
            </w:pPr>
            <w:r w:rsidRPr="007B37A9">
              <w:rPr>
                <w:snapToGrid w:val="0"/>
                <w:sz w:val="20"/>
                <w:szCs w:val="20"/>
              </w:rPr>
              <w:lastRenderedPageBreak/>
              <w:t>termin płatności</w:t>
            </w:r>
          </w:p>
        </w:tc>
        <w:tc>
          <w:tcPr>
            <w:tcW w:w="8075" w:type="dxa"/>
            <w:tcBorders>
              <w:right w:val="single" w:sz="4" w:space="0" w:color="auto"/>
            </w:tcBorders>
          </w:tcPr>
          <w:p w:rsidR="006F551C" w:rsidRPr="007B37A9" w:rsidRDefault="006F551C" w:rsidP="00E677D8">
            <w:pPr>
              <w:pStyle w:val="Tekstpodstawowy3"/>
              <w:tabs>
                <w:tab w:val="left" w:pos="295"/>
              </w:tabs>
              <w:spacing w:before="60" w:after="60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Dopłata na rzecz Miasta Poznania podlega zapłacie nie później niż do dnia zawarcia umowy zniesienia współwłasności.</w:t>
            </w:r>
          </w:p>
        </w:tc>
      </w:tr>
      <w:tr w:rsidR="006F551C" w:rsidRPr="0099739B">
        <w:trPr>
          <w:trHeight w:val="345"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</w:tcBorders>
          </w:tcPr>
          <w:p w:rsidR="006F551C" w:rsidRPr="007B37A9" w:rsidRDefault="006F551C" w:rsidP="00E677D8">
            <w:pPr>
              <w:numPr>
                <w:ilvl w:val="0"/>
                <w:numId w:val="3"/>
              </w:numPr>
              <w:tabs>
                <w:tab w:val="left" w:pos="290"/>
              </w:tabs>
              <w:spacing w:before="60" w:after="60"/>
              <w:ind w:left="108" w:right="-68" w:hanging="108"/>
              <w:rPr>
                <w:snapToGrid w:val="0"/>
                <w:sz w:val="20"/>
                <w:szCs w:val="20"/>
              </w:rPr>
            </w:pPr>
            <w:r w:rsidRPr="007B37A9">
              <w:rPr>
                <w:sz w:val="20"/>
                <w:szCs w:val="20"/>
              </w:rPr>
              <w:br w:type="column"/>
              <w:t>inf</w:t>
            </w:r>
            <w:r w:rsidRPr="007B37A9">
              <w:rPr>
                <w:snapToGrid w:val="0"/>
                <w:sz w:val="20"/>
                <w:szCs w:val="20"/>
              </w:rPr>
              <w:t>ormacje dodatkowe</w:t>
            </w:r>
          </w:p>
        </w:tc>
        <w:tc>
          <w:tcPr>
            <w:tcW w:w="8075" w:type="dxa"/>
            <w:tcBorders>
              <w:bottom w:val="single" w:sz="4" w:space="0" w:color="auto"/>
              <w:right w:val="single" w:sz="4" w:space="0" w:color="auto"/>
            </w:tcBorders>
          </w:tcPr>
          <w:p w:rsidR="006F551C" w:rsidRDefault="006F551C" w:rsidP="00C076F7">
            <w:pPr>
              <w:numPr>
                <w:ilvl w:val="0"/>
                <w:numId w:val="12"/>
              </w:numPr>
              <w:tabs>
                <w:tab w:val="num" w:pos="445"/>
              </w:tabs>
              <w:spacing w:before="60"/>
              <w:ind w:left="445" w:hanging="445"/>
              <w:jc w:val="both"/>
              <w:rPr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Nabywca ponosi koszty</w:t>
            </w:r>
            <w:r>
              <w:rPr>
                <w:snapToGrid w:val="0"/>
                <w:sz w:val="20"/>
                <w:szCs w:val="20"/>
              </w:rPr>
              <w:t xml:space="preserve"> notarialne i sądowe, których wysokość określi notariusz.</w:t>
            </w:r>
          </w:p>
          <w:p w:rsidR="006F551C" w:rsidRPr="000625F7" w:rsidRDefault="006F551C" w:rsidP="00C076F7">
            <w:pPr>
              <w:numPr>
                <w:ilvl w:val="0"/>
                <w:numId w:val="6"/>
              </w:numPr>
              <w:tabs>
                <w:tab w:val="clear" w:pos="717"/>
                <w:tab w:val="num" w:pos="445"/>
              </w:tabs>
              <w:spacing w:before="60"/>
              <w:ind w:left="445" w:hanging="445"/>
              <w:jc w:val="both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Nabywca udziału w nieruchomości</w:t>
            </w:r>
            <w:r>
              <w:rPr>
                <w:snapToGrid w:val="0"/>
                <w:sz w:val="20"/>
                <w:szCs w:val="20"/>
              </w:rPr>
              <w:t xml:space="preserve"> na podstawie art. 3 ustawy z dnia 12 stycznia 1991 r. </w:t>
            </w:r>
            <w:r>
              <w:rPr>
                <w:snapToGrid w:val="0"/>
                <w:sz w:val="20"/>
                <w:szCs w:val="20"/>
              </w:rPr>
              <w:br/>
              <w:t xml:space="preserve">o podatkach i opłatach lokalnych </w:t>
            </w:r>
            <w:r>
              <w:rPr>
                <w:b/>
                <w:bCs/>
                <w:snapToGrid w:val="0"/>
                <w:sz w:val="20"/>
                <w:szCs w:val="20"/>
              </w:rPr>
              <w:t>zobowiązany będzie do zapłaty podatku od nieruchomości.</w:t>
            </w:r>
          </w:p>
        </w:tc>
      </w:tr>
    </w:tbl>
    <w:p w:rsidR="006F551C" w:rsidRPr="0099739B" w:rsidRDefault="006F551C" w:rsidP="00F54919">
      <w:pPr>
        <w:rPr>
          <w:color w:val="FF0000"/>
          <w:sz w:val="2"/>
          <w:szCs w:val="2"/>
        </w:rPr>
      </w:pPr>
    </w:p>
    <w:p w:rsidR="006F551C" w:rsidRPr="0099739B" w:rsidRDefault="006F551C">
      <w:pPr>
        <w:rPr>
          <w:color w:val="FF0000"/>
        </w:rPr>
      </w:pPr>
    </w:p>
    <w:sectPr w:rsidR="006F551C" w:rsidRPr="0099739B" w:rsidSect="00627824">
      <w:footerReference w:type="default" r:id="rId8"/>
      <w:pgSz w:w="11906" w:h="16838"/>
      <w:pgMar w:top="1247" w:right="1418" w:bottom="124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0F" w:rsidRDefault="0008060F" w:rsidP="00627824">
      <w:r>
        <w:separator/>
      </w:r>
    </w:p>
  </w:endnote>
  <w:endnote w:type="continuationSeparator" w:id="0">
    <w:p w:rsidR="0008060F" w:rsidRDefault="0008060F" w:rsidP="0062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51C" w:rsidRDefault="0008060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C0210">
      <w:rPr>
        <w:noProof/>
      </w:rPr>
      <w:t>2</w:t>
    </w:r>
    <w:r>
      <w:rPr>
        <w:noProof/>
      </w:rPr>
      <w:fldChar w:fldCharType="end"/>
    </w:r>
    <w:r w:rsidR="006F551C">
      <w:t>/</w:t>
    </w:r>
    <w:r>
      <w:fldChar w:fldCharType="begin"/>
    </w:r>
    <w:r>
      <w:instrText xml:space="preserve"> NUMPAGES </w:instrText>
    </w:r>
    <w:r>
      <w:fldChar w:fldCharType="separate"/>
    </w:r>
    <w:r w:rsidR="00CC021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0F" w:rsidRDefault="0008060F" w:rsidP="00627824">
      <w:r>
        <w:separator/>
      </w:r>
    </w:p>
  </w:footnote>
  <w:footnote w:type="continuationSeparator" w:id="0">
    <w:p w:rsidR="0008060F" w:rsidRDefault="0008060F" w:rsidP="0062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E19"/>
    <w:multiLevelType w:val="singleLevel"/>
    <w:tmpl w:val="EC5C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1" w15:restartNumberingAfterBreak="0">
    <w:nsid w:val="255D157A"/>
    <w:multiLevelType w:val="hybridMultilevel"/>
    <w:tmpl w:val="22768B6E"/>
    <w:lvl w:ilvl="0" w:tplc="510A6CC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5653A9"/>
    <w:multiLevelType w:val="hybridMultilevel"/>
    <w:tmpl w:val="3E1E68BC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248EE"/>
    <w:multiLevelType w:val="hybridMultilevel"/>
    <w:tmpl w:val="0D420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10B4D"/>
    <w:multiLevelType w:val="singleLevel"/>
    <w:tmpl w:val="1F6008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5" w15:restartNumberingAfterBreak="0">
    <w:nsid w:val="394A7EBA"/>
    <w:multiLevelType w:val="hybridMultilevel"/>
    <w:tmpl w:val="D85C02E6"/>
    <w:lvl w:ilvl="0" w:tplc="8EDE6EB2">
      <w:start w:val="1"/>
      <w:numFmt w:val="bullet"/>
      <w:lvlText w:val=""/>
      <w:lvlJc w:val="left"/>
      <w:pPr>
        <w:tabs>
          <w:tab w:val="num" w:pos="717"/>
        </w:tabs>
        <w:ind w:left="717" w:hanging="360"/>
      </w:pPr>
      <w:rPr>
        <w:rFonts w:ascii="Wingdings" w:hAnsi="Wingdings" w:cs="Wingdings" w:hint="default"/>
        <w:color w:val="auto"/>
      </w:rPr>
    </w:lvl>
    <w:lvl w:ilvl="1" w:tplc="A55C5630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1C5E"/>
    <w:multiLevelType w:val="hybridMultilevel"/>
    <w:tmpl w:val="E9DEA99A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8F473F"/>
    <w:multiLevelType w:val="hybridMultilevel"/>
    <w:tmpl w:val="724431CA"/>
    <w:lvl w:ilvl="0" w:tplc="64A45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093F00"/>
    <w:multiLevelType w:val="hybridMultilevel"/>
    <w:tmpl w:val="3EEC657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DD7699"/>
    <w:multiLevelType w:val="hybridMultilevel"/>
    <w:tmpl w:val="84E85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C3A29"/>
    <w:multiLevelType w:val="hybridMultilevel"/>
    <w:tmpl w:val="59D6E2EA"/>
    <w:lvl w:ilvl="0" w:tplc="B78637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  <w:num w:numId="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19"/>
    <w:rsid w:val="000533A8"/>
    <w:rsid w:val="000625F7"/>
    <w:rsid w:val="0008060F"/>
    <w:rsid w:val="00082402"/>
    <w:rsid w:val="0009324B"/>
    <w:rsid w:val="001078D8"/>
    <w:rsid w:val="0011562C"/>
    <w:rsid w:val="00135017"/>
    <w:rsid w:val="00152FF3"/>
    <w:rsid w:val="0016191F"/>
    <w:rsid w:val="0016287D"/>
    <w:rsid w:val="00163CF2"/>
    <w:rsid w:val="00174167"/>
    <w:rsid w:val="00193CDB"/>
    <w:rsid w:val="001B4AEA"/>
    <w:rsid w:val="001E7300"/>
    <w:rsid w:val="00207731"/>
    <w:rsid w:val="00277546"/>
    <w:rsid w:val="00294734"/>
    <w:rsid w:val="002C15E4"/>
    <w:rsid w:val="002F6C16"/>
    <w:rsid w:val="00363936"/>
    <w:rsid w:val="00371174"/>
    <w:rsid w:val="00382E93"/>
    <w:rsid w:val="003869EE"/>
    <w:rsid w:val="003F086C"/>
    <w:rsid w:val="0042133D"/>
    <w:rsid w:val="004840FD"/>
    <w:rsid w:val="004857B2"/>
    <w:rsid w:val="004C48D6"/>
    <w:rsid w:val="004D7F1D"/>
    <w:rsid w:val="0050753B"/>
    <w:rsid w:val="00521AB3"/>
    <w:rsid w:val="005A67A4"/>
    <w:rsid w:val="00610B64"/>
    <w:rsid w:val="00627824"/>
    <w:rsid w:val="006923D9"/>
    <w:rsid w:val="006976DE"/>
    <w:rsid w:val="006E4FE2"/>
    <w:rsid w:val="006F551C"/>
    <w:rsid w:val="007040E4"/>
    <w:rsid w:val="00715A46"/>
    <w:rsid w:val="0076649C"/>
    <w:rsid w:val="007B1050"/>
    <w:rsid w:val="007B37A9"/>
    <w:rsid w:val="00815FF0"/>
    <w:rsid w:val="00845208"/>
    <w:rsid w:val="00884EE4"/>
    <w:rsid w:val="008C0832"/>
    <w:rsid w:val="008C4D90"/>
    <w:rsid w:val="008D4671"/>
    <w:rsid w:val="008F0057"/>
    <w:rsid w:val="0090187B"/>
    <w:rsid w:val="0099739B"/>
    <w:rsid w:val="00997C64"/>
    <w:rsid w:val="009C4498"/>
    <w:rsid w:val="00A00F8E"/>
    <w:rsid w:val="00A17D9E"/>
    <w:rsid w:val="00A36743"/>
    <w:rsid w:val="00A46279"/>
    <w:rsid w:val="00A47AC7"/>
    <w:rsid w:val="00AD5C6E"/>
    <w:rsid w:val="00B1573E"/>
    <w:rsid w:val="00B91547"/>
    <w:rsid w:val="00B91691"/>
    <w:rsid w:val="00B93D45"/>
    <w:rsid w:val="00BC0C5A"/>
    <w:rsid w:val="00BF2D19"/>
    <w:rsid w:val="00BF468D"/>
    <w:rsid w:val="00C076F7"/>
    <w:rsid w:val="00C55F2B"/>
    <w:rsid w:val="00C8521A"/>
    <w:rsid w:val="00CC0210"/>
    <w:rsid w:val="00CD0A4E"/>
    <w:rsid w:val="00CF273B"/>
    <w:rsid w:val="00D01ABF"/>
    <w:rsid w:val="00DB6EC9"/>
    <w:rsid w:val="00DC332C"/>
    <w:rsid w:val="00DC6B41"/>
    <w:rsid w:val="00E17DAE"/>
    <w:rsid w:val="00E37217"/>
    <w:rsid w:val="00E677D8"/>
    <w:rsid w:val="00E87292"/>
    <w:rsid w:val="00E879D9"/>
    <w:rsid w:val="00E96D9D"/>
    <w:rsid w:val="00EA7F0A"/>
    <w:rsid w:val="00EC181E"/>
    <w:rsid w:val="00EC60B1"/>
    <w:rsid w:val="00EE41B4"/>
    <w:rsid w:val="00F110F1"/>
    <w:rsid w:val="00F11C93"/>
    <w:rsid w:val="00F370DC"/>
    <w:rsid w:val="00F47C32"/>
    <w:rsid w:val="00F54919"/>
    <w:rsid w:val="00F71530"/>
    <w:rsid w:val="00F81699"/>
    <w:rsid w:val="00FA542B"/>
    <w:rsid w:val="00FD1E1C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53E02"/>
  <w15:docId w15:val="{800C7DD9-D6EA-49FF-9DC6-AE610B33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91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54919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549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54919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54919"/>
    <w:rPr>
      <w:rFonts w:ascii="Arial" w:hAnsi="Arial" w:cs="Arial"/>
      <w:b/>
      <w:b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F549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54919"/>
    <w:rPr>
      <w:rFonts w:ascii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F54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491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54919"/>
    <w:pPr>
      <w:tabs>
        <w:tab w:val="left" w:pos="337"/>
      </w:tabs>
      <w:jc w:val="both"/>
    </w:pPr>
    <w:rPr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4919"/>
    <w:rPr>
      <w:rFonts w:ascii="Times New Roman" w:hAnsi="Times New Roman" w:cs="Times New Roman"/>
      <w:snapToGrid w:val="0"/>
      <w:color w:val="000000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rsid w:val="00F54919"/>
    <w:pPr>
      <w:spacing w:after="120"/>
      <w:ind w:left="-902" w:right="-652"/>
      <w:jc w:val="center"/>
    </w:pPr>
    <w:rPr>
      <w:b/>
      <w:bCs/>
    </w:rPr>
  </w:style>
  <w:style w:type="paragraph" w:styleId="Bezodstpw">
    <w:name w:val="No Spacing"/>
    <w:uiPriority w:val="99"/>
    <w:qFormat/>
    <w:rsid w:val="00B91547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18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110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9CA"/>
    <w:rPr>
      <w:rFonts w:ascii="Times New Roman" w:eastAsia="Times New Roman" w:hAnsi="Times New Roman"/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AD5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D5C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9CA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D5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9CA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1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F3D68-3577-4970-84A0-872122CB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creator>Adrianna Tymińska</dc:creator>
  <cp:lastModifiedBy>Joanna Przybylska</cp:lastModifiedBy>
  <cp:revision>2</cp:revision>
  <cp:lastPrinted>2021-10-25T09:58:00Z</cp:lastPrinted>
  <dcterms:created xsi:type="dcterms:W3CDTF">2022-01-25T10:23:00Z</dcterms:created>
  <dcterms:modified xsi:type="dcterms:W3CDTF">2022-01-25T10:23:00Z</dcterms:modified>
</cp:coreProperties>
</file>