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63CF">
          <w:t>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63CF">
        <w:rPr>
          <w:b/>
          <w:sz w:val="28"/>
        </w:rPr>
        <w:fldChar w:fldCharType="separate"/>
      </w:r>
      <w:r w:rsidR="008B63CF">
        <w:rPr>
          <w:b/>
          <w:sz w:val="28"/>
        </w:rPr>
        <w:t>27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63C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63CF">
              <w:rPr>
                <w:b/>
                <w:sz w:val="24"/>
                <w:szCs w:val="24"/>
              </w:rPr>
              <w:fldChar w:fldCharType="separate"/>
            </w:r>
            <w:r w:rsidR="008B63CF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 składania dokumentów na rok szkolny 2022/2023,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63CF" w:rsidP="008B63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63CF">
        <w:rPr>
          <w:color w:val="000000"/>
          <w:sz w:val="24"/>
        </w:rPr>
        <w:t xml:space="preserve">Na podstawie </w:t>
      </w:r>
      <w:r w:rsidRPr="008B63CF">
        <w:rPr>
          <w:color w:val="000000"/>
          <w:sz w:val="24"/>
          <w:szCs w:val="24"/>
        </w:rPr>
        <w:t xml:space="preserve">art. 7 ust. 1 pkt 8, art. 30 ust. 1 ustawy z dnia 8 marca 1990 r. o samorządzie gminnym (t.j. Dz. U. z 2021 r. poz. 1372, 1834), art. 154 ust. 1 pkt 1, w związku z art. 29 ust. 2 pkt 2 ustawy z dnia 14 grudnia 2016 r. Prawo oświatowe (t.j. Dz. U. z 2021 r. poz. 1082) </w:t>
      </w:r>
      <w:r w:rsidRPr="008B63CF">
        <w:rPr>
          <w:color w:val="000000"/>
          <w:sz w:val="24"/>
        </w:rPr>
        <w:t>zarządza się, co następuje:</w:t>
      </w:r>
    </w:p>
    <w:p w:rsidR="008B63CF" w:rsidRDefault="008B63CF" w:rsidP="008B63CF">
      <w:pPr>
        <w:spacing w:line="360" w:lineRule="auto"/>
        <w:jc w:val="both"/>
        <w:rPr>
          <w:sz w:val="24"/>
        </w:rPr>
      </w:pPr>
    </w:p>
    <w:p w:rsidR="008B63CF" w:rsidRDefault="008B63CF" w:rsidP="008B6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63CF" w:rsidRDefault="008B63CF" w:rsidP="008B63CF">
      <w:pPr>
        <w:keepNext/>
        <w:spacing w:line="360" w:lineRule="auto"/>
        <w:rPr>
          <w:color w:val="000000"/>
          <w:sz w:val="24"/>
        </w:rPr>
      </w:pPr>
    </w:p>
    <w:p w:rsidR="008B63CF" w:rsidRDefault="008B63CF" w:rsidP="008B63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63CF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2022/2023, do publicznych przedszkoli oraz oddziałów przedszkolnych w publicznych szkołach podstawowych, określone w załączniku</w:t>
      </w:r>
      <w:r w:rsidRPr="008B63CF">
        <w:rPr>
          <w:color w:val="FF0000"/>
          <w:sz w:val="24"/>
          <w:szCs w:val="24"/>
        </w:rPr>
        <w:t xml:space="preserve"> </w:t>
      </w:r>
      <w:r w:rsidRPr="008B63CF">
        <w:rPr>
          <w:color w:val="000000"/>
          <w:sz w:val="24"/>
          <w:szCs w:val="24"/>
        </w:rPr>
        <w:t>nr 1 do niniejszego zarządzenia.</w:t>
      </w:r>
    </w:p>
    <w:p w:rsidR="008B63CF" w:rsidRDefault="008B63CF" w:rsidP="008B63CF">
      <w:pPr>
        <w:spacing w:line="360" w:lineRule="auto"/>
        <w:jc w:val="both"/>
        <w:rPr>
          <w:color w:val="000000"/>
          <w:sz w:val="24"/>
        </w:rPr>
      </w:pPr>
    </w:p>
    <w:p w:rsidR="008B63CF" w:rsidRDefault="008B63CF" w:rsidP="008B6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63CF" w:rsidRDefault="008B63CF" w:rsidP="008B63CF">
      <w:pPr>
        <w:keepNext/>
        <w:spacing w:line="360" w:lineRule="auto"/>
        <w:rPr>
          <w:color w:val="000000"/>
          <w:sz w:val="24"/>
        </w:rPr>
      </w:pPr>
    </w:p>
    <w:p w:rsidR="008B63CF" w:rsidRDefault="008B63CF" w:rsidP="008B63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63CF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2022/2023, do klas pierwszych publicznych szkół podstawowych, określone w załączniku nr 2 do niniejszego zarządzenia.</w:t>
      </w:r>
    </w:p>
    <w:p w:rsidR="008B63CF" w:rsidRDefault="008B63CF" w:rsidP="008B63CF">
      <w:pPr>
        <w:spacing w:line="360" w:lineRule="auto"/>
        <w:jc w:val="both"/>
        <w:rPr>
          <w:color w:val="000000"/>
          <w:sz w:val="24"/>
        </w:rPr>
      </w:pPr>
    </w:p>
    <w:p w:rsidR="008B63CF" w:rsidRDefault="008B63CF" w:rsidP="008B6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B63CF" w:rsidRDefault="008B63CF" w:rsidP="008B63CF">
      <w:pPr>
        <w:keepNext/>
        <w:spacing w:line="360" w:lineRule="auto"/>
        <w:rPr>
          <w:color w:val="000000"/>
          <w:sz w:val="24"/>
        </w:rPr>
      </w:pPr>
    </w:p>
    <w:p w:rsidR="008B63CF" w:rsidRDefault="008B63CF" w:rsidP="008B63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63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B63CF" w:rsidRDefault="008B63CF" w:rsidP="008B63CF">
      <w:pPr>
        <w:spacing w:line="360" w:lineRule="auto"/>
        <w:jc w:val="both"/>
        <w:rPr>
          <w:color w:val="000000"/>
          <w:sz w:val="24"/>
        </w:rPr>
      </w:pPr>
    </w:p>
    <w:p w:rsidR="008B63CF" w:rsidRDefault="008B63CF" w:rsidP="008B63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63CF" w:rsidRDefault="008B63CF" w:rsidP="008B63CF">
      <w:pPr>
        <w:keepNext/>
        <w:spacing w:line="360" w:lineRule="auto"/>
        <w:rPr>
          <w:color w:val="000000"/>
          <w:sz w:val="24"/>
        </w:rPr>
      </w:pPr>
    </w:p>
    <w:p w:rsidR="008B63CF" w:rsidRDefault="008B63CF" w:rsidP="008B63C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63CF">
        <w:rPr>
          <w:color w:val="000000"/>
          <w:sz w:val="24"/>
          <w:szCs w:val="24"/>
        </w:rPr>
        <w:t>Zarządzenie wchodzi w życie z dniem podpisania.</w:t>
      </w:r>
    </w:p>
    <w:p w:rsidR="008B63CF" w:rsidRDefault="008B63CF" w:rsidP="008B63CF">
      <w:pPr>
        <w:spacing w:line="360" w:lineRule="auto"/>
        <w:jc w:val="both"/>
        <w:rPr>
          <w:color w:val="000000"/>
          <w:sz w:val="24"/>
        </w:rPr>
      </w:pPr>
    </w:p>
    <w:p w:rsidR="008B63CF" w:rsidRDefault="008B63CF" w:rsidP="008B6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B63CF" w:rsidRDefault="008B63CF" w:rsidP="008B6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63CF" w:rsidRPr="008B63CF" w:rsidRDefault="008B63CF" w:rsidP="008B63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63CF" w:rsidRPr="008B63CF" w:rsidSect="008B63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CF" w:rsidRDefault="008B63CF">
      <w:r>
        <w:separator/>
      </w:r>
    </w:p>
  </w:endnote>
  <w:endnote w:type="continuationSeparator" w:id="0">
    <w:p w:rsidR="008B63CF" w:rsidRDefault="008B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CF" w:rsidRDefault="008B63CF">
      <w:r>
        <w:separator/>
      </w:r>
    </w:p>
  </w:footnote>
  <w:footnote w:type="continuationSeparator" w:id="0">
    <w:p w:rsidR="008B63CF" w:rsidRDefault="008B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2r."/>
    <w:docVar w:name="AktNr" w:val="60/2022/P"/>
    <w:docVar w:name="Sprawa" w:val="ustalenia terminów przeprowadzenia postępowania rekrutacyjnego i postępowania uzupełniającego, w tym terminów  składania dokumentów na rok szkolny 2022/2023, do publicznych przedszkoli, oddziałów przedszkolnych w publicznych szkołach podstawowych oraz do klas pierwszych publicznych szkół podstawowych prowadzonych przez Miasto Poznań. "/>
  </w:docVars>
  <w:rsids>
    <w:rsidRoot w:val="008B63CF"/>
    <w:rsid w:val="00072485"/>
    <w:rsid w:val="000C07FF"/>
    <w:rsid w:val="000E2E12"/>
    <w:rsid w:val="00167A3B"/>
    <w:rsid w:val="002C4925"/>
    <w:rsid w:val="003679C6"/>
    <w:rsid w:val="00373368"/>
    <w:rsid w:val="003A10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63C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1146-2E5C-41E9-8FD6-185997E7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1311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2022-01-27T10:29:00Z</dcterms:created>
  <dcterms:modified xsi:type="dcterms:W3CDTF">2022-01-27T10:29:00Z</dcterms:modified>
</cp:coreProperties>
</file>