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760C">
          <w:t>8/2022/K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C760C">
        <w:rPr>
          <w:b/>
          <w:sz w:val="28"/>
        </w:rPr>
        <w:fldChar w:fldCharType="separate"/>
      </w:r>
      <w:r w:rsidR="000C760C">
        <w:rPr>
          <w:b/>
          <w:sz w:val="28"/>
        </w:rPr>
        <w:t>22 lutego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760C">
              <w:rPr>
                <w:b/>
                <w:sz w:val="24"/>
                <w:szCs w:val="24"/>
              </w:rPr>
              <w:fldChar w:fldCharType="separate"/>
            </w:r>
            <w:r w:rsidR="000C760C">
              <w:rPr>
                <w:b/>
                <w:sz w:val="24"/>
                <w:szCs w:val="24"/>
              </w:rPr>
              <w:t xml:space="preserve">zarządzenie w sprawie sposobu i zasad dokonywania okresowej oceny pracowniczej w Urzędzie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C760C" w:rsidP="000C76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C760C">
        <w:rPr>
          <w:color w:val="000000"/>
          <w:sz w:val="24"/>
          <w:szCs w:val="24"/>
        </w:rPr>
        <w:t>Na podstawie art. 28 ustawy z dnia 21 listopada 2008 r. o pracownikach samorządowych (</w:t>
      </w:r>
      <w:proofErr w:type="spellStart"/>
      <w:r w:rsidRPr="000C760C">
        <w:rPr>
          <w:color w:val="000000"/>
          <w:sz w:val="24"/>
          <w:szCs w:val="24"/>
        </w:rPr>
        <w:t>t.j</w:t>
      </w:r>
      <w:proofErr w:type="spellEnd"/>
      <w:r w:rsidRPr="000C760C">
        <w:rPr>
          <w:color w:val="000000"/>
          <w:sz w:val="24"/>
          <w:szCs w:val="24"/>
        </w:rPr>
        <w:t>. Dz. U z 2019 r. poz. 1282 ze zm.), w związku z art. 33 ust. 3 i 5 ustawy z dnia 8 marca 1990 r. o samorządzie gminnym (</w:t>
      </w:r>
      <w:proofErr w:type="spellStart"/>
      <w:r w:rsidRPr="000C760C">
        <w:rPr>
          <w:color w:val="000000"/>
          <w:sz w:val="24"/>
          <w:szCs w:val="24"/>
        </w:rPr>
        <w:t>t.j</w:t>
      </w:r>
      <w:proofErr w:type="spellEnd"/>
      <w:r w:rsidRPr="000C760C">
        <w:rPr>
          <w:color w:val="000000"/>
          <w:sz w:val="24"/>
          <w:szCs w:val="24"/>
        </w:rPr>
        <w:t>. Dz. U. z 2021 r. poz. 1372 ze zm.) zarządza się, co następuje:</w:t>
      </w:r>
    </w:p>
    <w:p w:rsidR="000C760C" w:rsidRDefault="000C760C" w:rsidP="000C76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C760C" w:rsidRDefault="000C760C" w:rsidP="000C76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760C" w:rsidRDefault="000C760C" w:rsidP="000C760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760C">
        <w:rPr>
          <w:color w:val="000000"/>
          <w:sz w:val="24"/>
          <w:szCs w:val="24"/>
        </w:rPr>
        <w:t xml:space="preserve">W zarządzeniu Nr 6/2020/K Prezydenta Miasta Poznania z dnia 10 lutego 2020 r. w sprawie sposobu i zasad dokonywania okresowej oceny pracowniczej w Urzędzie Miasta Poznania wprowadza się następujące zmiany: 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 xml:space="preserve">1) w § 2 ust. 7 otrzymuje brzmienie: 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>„7. Ocena pracy zawodowej radcy prawnego jest dokonywana w sytuacjach, w których zachodzą wątpliwości co do prawidłowości jej wykonywania, lub na żądanie radcy prawnego lub Dyrektora Wydziału Prawnego – Radcy Prawnego Miasta. Wówczas ocena pracy zawodowej radcy prawnego dokonywana jest zgodnie z przepisami ustawy z dnia 6 lipca 1982 r. o radcach prawnych.”;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 xml:space="preserve">2) w § 3 ust. 1 pkt 3 otrzymuje brzmienie: 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>„3) w przypadku znacznego pogorszenia efektywności pracy – pogorszenie pracy musi trwać co najmniej 3 miesiące, a OOP można dokonać nie wcześniej niż 6 miesięcy od ostatniej OOP;”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 xml:space="preserve">3) w § 5 ust. 2 otrzymuje brzmienie: 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 xml:space="preserve">„2. Rozmowa obejmuje: 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 xml:space="preserve">1) omówienie wyników OOP oraz różnic między oceną i samooceną; 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 xml:space="preserve">2) omówienie postawy etycznej; 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lastRenderedPageBreak/>
        <w:t xml:space="preserve">3) identyfikację czynników utrudniających pracownikowi efektywną pracę oraz wskazanie sposobu ich usunięcia; 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 xml:space="preserve">4) określenie indywidualnych celów/zadań na okres do kolejnej OOP; 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>5) ewentualnie wskazanie i zaproponowanie zmian w odniesieniu do stanowiska pracy (np.: awanse, przeszeregowania);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 xml:space="preserve">6) omówienie wyników ankietowej opinii bezpośrednio podległych pracowników w OOP osób na stanowiskach kierowniczych; 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>7) omówienie i wyznaczenie obszaru do zmiany w przypadku uzyskania oceny pozytywnej z</w:t>
      </w:r>
      <w:r w:rsidR="00E80D39">
        <w:rPr>
          <w:color w:val="000000"/>
          <w:sz w:val="24"/>
          <w:szCs w:val="24"/>
        </w:rPr>
        <w:t> </w:t>
      </w:r>
      <w:r w:rsidRPr="000C760C">
        <w:rPr>
          <w:color w:val="000000"/>
          <w:sz w:val="24"/>
          <w:szCs w:val="24"/>
        </w:rPr>
        <w:t xml:space="preserve">wyznaczeniem obszaru do zmiany; 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 xml:space="preserve">8) omówienie i wyznaczenie warunku w przypadku uzyskania oceny negatywnej; </w:t>
      </w:r>
    </w:p>
    <w:p w:rsidR="000C760C" w:rsidRPr="000C760C" w:rsidRDefault="000C760C" w:rsidP="000C76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>9) omówienie rozwoju zawodowego pracownika.”;</w:t>
      </w:r>
    </w:p>
    <w:p w:rsidR="000C760C" w:rsidRDefault="000C760C" w:rsidP="000C760C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760C">
        <w:rPr>
          <w:color w:val="000000"/>
          <w:sz w:val="24"/>
          <w:szCs w:val="24"/>
        </w:rPr>
        <w:t>4) załączniki do zmienianego zarządzenia: arkusz oceny A, arkusz oceny B, arkusz oceny C, arkusz rozwoju zawodowego A, arkusz rozwoju zawodowego B, arkusz rozwoju zawodowego C, otrzymują brzmienie jak w załącznikach do niniejszego zarządzenia.</w:t>
      </w:r>
    </w:p>
    <w:p w:rsidR="000C760C" w:rsidRDefault="000C760C" w:rsidP="000C76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C760C" w:rsidRDefault="000C760C" w:rsidP="000C76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C760C" w:rsidRDefault="000C760C" w:rsidP="000C760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C760C" w:rsidRDefault="000C760C" w:rsidP="000C76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760C">
        <w:rPr>
          <w:color w:val="000000"/>
          <w:sz w:val="24"/>
          <w:szCs w:val="24"/>
        </w:rPr>
        <w:t>Pozostałe przepisy zarządzenia pozostają bez zmian.</w:t>
      </w:r>
    </w:p>
    <w:p w:rsidR="000C760C" w:rsidRDefault="000C760C" w:rsidP="000C76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C760C" w:rsidRDefault="000C760C" w:rsidP="000C76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C760C" w:rsidRDefault="000C760C" w:rsidP="000C760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C760C" w:rsidRDefault="000C760C" w:rsidP="000C76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760C">
        <w:rPr>
          <w:color w:val="000000"/>
          <w:sz w:val="24"/>
          <w:szCs w:val="24"/>
        </w:rPr>
        <w:t>Wykonanie zarządzenia powierza się dyrektorom wydziałów.</w:t>
      </w:r>
    </w:p>
    <w:p w:rsidR="000C760C" w:rsidRDefault="000C760C" w:rsidP="000C76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C760C" w:rsidRDefault="000C760C" w:rsidP="000C76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C760C" w:rsidRDefault="000C760C" w:rsidP="000C760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C760C" w:rsidRDefault="000C760C" w:rsidP="000C76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C760C">
        <w:rPr>
          <w:color w:val="000000"/>
          <w:sz w:val="24"/>
          <w:szCs w:val="24"/>
        </w:rPr>
        <w:t>Zarządzenie wchodzi w życie z dniem podpisania.</w:t>
      </w:r>
    </w:p>
    <w:p w:rsidR="000C760C" w:rsidRDefault="000C760C" w:rsidP="000C76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C760C" w:rsidRDefault="000C760C" w:rsidP="000C76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C760C" w:rsidRDefault="000C760C" w:rsidP="000C76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C760C" w:rsidRPr="000C760C" w:rsidRDefault="000C760C" w:rsidP="000C76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C760C" w:rsidRPr="000C760C" w:rsidSect="000C76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0C" w:rsidRDefault="000C760C">
      <w:r>
        <w:separator/>
      </w:r>
    </w:p>
  </w:endnote>
  <w:endnote w:type="continuationSeparator" w:id="0">
    <w:p w:rsidR="000C760C" w:rsidRDefault="000C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0C" w:rsidRDefault="000C760C">
      <w:r>
        <w:separator/>
      </w:r>
    </w:p>
  </w:footnote>
  <w:footnote w:type="continuationSeparator" w:id="0">
    <w:p w:rsidR="000C760C" w:rsidRDefault="000C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22r."/>
    <w:docVar w:name="AktNr" w:val="8/2022/K"/>
    <w:docVar w:name="Sprawa" w:val="zarządzenie w sprawie sposobu i zasad dokonywania okresowej oceny pracowniczej w Urzędzie Miasta Poznania. "/>
  </w:docVars>
  <w:rsids>
    <w:rsidRoot w:val="000C760C"/>
    <w:rsid w:val="0003528D"/>
    <w:rsid w:val="00072485"/>
    <w:rsid w:val="000A5BC9"/>
    <w:rsid w:val="000B2C44"/>
    <w:rsid w:val="000C760C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80D39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410</Words>
  <Characters>2331</Characters>
  <Application>Microsoft Office Word</Application>
  <DocSecurity>0</DocSecurity>
  <Lines>68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2022-02-23T08:53:00Z</dcterms:created>
  <dcterms:modified xsi:type="dcterms:W3CDTF">2022-02-23T08:53:00Z</dcterms:modified>
</cp:coreProperties>
</file>